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3C" w:rsidRPr="00571D04" w:rsidRDefault="00AC433C" w:rsidP="00A450C0">
      <w:pPr>
        <w:spacing w:after="0" w:line="276" w:lineRule="auto"/>
        <w:rPr>
          <w:rFonts w:ascii="Arial" w:eastAsia="Times New Roman" w:hAnsi="Arial" w:cs="Arial"/>
          <w:color w:val="323232"/>
          <w:sz w:val="20"/>
          <w:szCs w:val="20"/>
          <w:lang w:eastAsia="de-DE"/>
        </w:rPr>
      </w:pPr>
      <w:r w:rsidRPr="00405EE4">
        <w:rPr>
          <w:rFonts w:ascii="Arial" w:eastAsia="Times New Roman" w:hAnsi="Arial" w:cs="Arial"/>
          <w:b/>
          <w:color w:val="323232"/>
          <w:sz w:val="20"/>
          <w:szCs w:val="20"/>
          <w:lang w:eastAsia="de-DE"/>
        </w:rPr>
        <w:t>Ziel:</w:t>
      </w:r>
      <w:r w:rsidRPr="00571D04">
        <w:rPr>
          <w:rFonts w:ascii="Arial" w:eastAsia="Times New Roman" w:hAnsi="Arial" w:cs="Arial"/>
          <w:color w:val="323232"/>
          <w:sz w:val="20"/>
          <w:szCs w:val="20"/>
          <w:lang w:eastAsia="de-DE"/>
        </w:rPr>
        <w:t xml:space="preserve"> </w:t>
      </w:r>
      <w:r w:rsidR="005A4369" w:rsidRPr="00571D04">
        <w:rPr>
          <w:rFonts w:ascii="Arial" w:eastAsia="Times New Roman" w:hAnsi="Arial" w:cs="Arial"/>
          <w:color w:val="323232"/>
          <w:sz w:val="20"/>
          <w:szCs w:val="20"/>
          <w:lang w:eastAsia="de-DE"/>
        </w:rPr>
        <w:t xml:space="preserve">Besonders </w:t>
      </w:r>
      <w:r w:rsidRPr="00571D04">
        <w:rPr>
          <w:rFonts w:ascii="Arial" w:eastAsia="Times New Roman" w:hAnsi="Arial" w:cs="Arial"/>
          <w:color w:val="323232"/>
          <w:sz w:val="20"/>
          <w:szCs w:val="20"/>
          <w:lang w:eastAsia="de-DE"/>
        </w:rPr>
        <w:t>Personen mit einem höheren Risiko für einen schweren Krankheitsverlauf </w:t>
      </w:r>
      <w:r w:rsidRPr="00571D04">
        <w:rPr>
          <w:rFonts w:ascii="Arial" w:eastAsia="Times New Roman" w:hAnsi="Arial" w:cs="Arial"/>
          <w:b/>
          <w:bCs/>
          <w:color w:val="323232"/>
          <w:sz w:val="20"/>
          <w:szCs w:val="20"/>
          <w:bdr w:val="none" w:sz="0" w:space="0" w:color="auto" w:frame="1"/>
          <w:lang w:eastAsia="de-DE"/>
        </w:rPr>
        <w:t>sollen durch die Infektionsschutzmaßnahmen möglichst keinen Kontakt zu SARS-CoV-2-Infizierten haben.</w:t>
      </w:r>
    </w:p>
    <w:p w:rsidR="000B45A2" w:rsidRPr="00571D04" w:rsidRDefault="000B45A2" w:rsidP="00A450C0">
      <w:pPr>
        <w:spacing w:after="0" w:line="276" w:lineRule="auto"/>
        <w:rPr>
          <w:rFonts w:ascii="Arial" w:eastAsia="Times New Roman" w:hAnsi="Arial" w:cs="Arial"/>
          <w:color w:val="323232"/>
          <w:sz w:val="20"/>
          <w:szCs w:val="20"/>
          <w:lang w:eastAsia="de-DE"/>
        </w:rPr>
      </w:pPr>
    </w:p>
    <w:p w:rsidR="00AC433C" w:rsidRPr="00571D04" w:rsidRDefault="00AC433C" w:rsidP="00A450C0">
      <w:pPr>
        <w:spacing w:after="0" w:line="276" w:lineRule="auto"/>
        <w:outlineLvl w:val="2"/>
        <w:rPr>
          <w:rFonts w:ascii="Arial" w:eastAsia="Times New Roman" w:hAnsi="Arial" w:cs="Arial"/>
          <w:b/>
          <w:bCs/>
          <w:color w:val="323232"/>
          <w:sz w:val="20"/>
          <w:szCs w:val="20"/>
          <w:lang w:eastAsia="de-DE"/>
        </w:rPr>
      </w:pPr>
      <w:r w:rsidRPr="00571D04">
        <w:rPr>
          <w:rFonts w:ascii="Arial" w:eastAsia="Times New Roman" w:hAnsi="Arial" w:cs="Arial"/>
          <w:b/>
          <w:bCs/>
          <w:color w:val="323232"/>
          <w:sz w:val="20"/>
          <w:szCs w:val="20"/>
          <w:lang w:eastAsia="de-DE"/>
        </w:rPr>
        <w:t>Grundprinzipien</w:t>
      </w: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b/>
          <w:bCs/>
          <w:color w:val="323232"/>
          <w:sz w:val="20"/>
          <w:szCs w:val="20"/>
          <w:bdr w:val="none" w:sz="0" w:space="0" w:color="auto" w:frame="1"/>
          <w:lang w:eastAsia="de-DE"/>
        </w:rPr>
        <w:t>Strikte räumliche Tren</w:t>
      </w:r>
      <w:r w:rsidR="00146BE7" w:rsidRPr="00571D04">
        <w:rPr>
          <w:rFonts w:ascii="Arial" w:eastAsia="Times New Roman" w:hAnsi="Arial" w:cs="Arial"/>
          <w:b/>
          <w:bCs/>
          <w:color w:val="323232"/>
          <w:sz w:val="20"/>
          <w:szCs w:val="20"/>
          <w:bdr w:val="none" w:sz="0" w:space="0" w:color="auto" w:frame="1"/>
          <w:lang w:eastAsia="de-DE"/>
        </w:rPr>
        <w:t>n</w:t>
      </w:r>
      <w:r w:rsidRPr="00571D04">
        <w:rPr>
          <w:rFonts w:ascii="Arial" w:eastAsia="Times New Roman" w:hAnsi="Arial" w:cs="Arial"/>
          <w:b/>
          <w:bCs/>
          <w:color w:val="323232"/>
          <w:sz w:val="20"/>
          <w:szCs w:val="20"/>
          <w:bdr w:val="none" w:sz="0" w:space="0" w:color="auto" w:frame="1"/>
          <w:lang w:eastAsia="de-DE"/>
        </w:rPr>
        <w:t>ung</w:t>
      </w:r>
      <w:r w:rsidRPr="00571D04">
        <w:rPr>
          <w:rFonts w:ascii="Arial" w:eastAsia="Times New Roman" w:hAnsi="Arial" w:cs="Arial"/>
          <w:color w:val="323232"/>
          <w:sz w:val="20"/>
          <w:szCs w:val="20"/>
          <w:lang w:eastAsia="de-DE"/>
        </w:rPr>
        <w:t> </w:t>
      </w:r>
      <w:r w:rsidR="005A4369" w:rsidRPr="00571D04">
        <w:rPr>
          <w:rFonts w:ascii="Arial" w:eastAsia="Times New Roman" w:hAnsi="Arial" w:cs="Arial"/>
          <w:color w:val="323232"/>
          <w:sz w:val="20"/>
          <w:szCs w:val="20"/>
          <w:lang w:eastAsia="de-DE"/>
        </w:rPr>
        <w:t>Eine</w:t>
      </w:r>
      <w:r w:rsidRPr="00571D04">
        <w:rPr>
          <w:rFonts w:ascii="Arial" w:eastAsia="Times New Roman" w:hAnsi="Arial" w:cs="Arial"/>
          <w:color w:val="323232"/>
          <w:sz w:val="20"/>
          <w:szCs w:val="20"/>
          <w:lang w:eastAsia="de-DE"/>
        </w:rPr>
        <w:t xml:space="preserve"> strikte räumliche Trennung von SARS-CoV-2-In</w:t>
      </w:r>
      <w:r w:rsidR="001C42AA" w:rsidRPr="00571D04">
        <w:rPr>
          <w:rFonts w:ascii="Arial" w:eastAsia="Times New Roman" w:hAnsi="Arial" w:cs="Arial"/>
          <w:color w:val="323232"/>
          <w:sz w:val="20"/>
          <w:szCs w:val="20"/>
          <w:lang w:eastAsia="de-DE"/>
        </w:rPr>
        <w:t xml:space="preserve">fizierten und anderen Patient*innen </w:t>
      </w:r>
      <w:r w:rsidRPr="00571D04">
        <w:rPr>
          <w:rFonts w:ascii="Arial" w:eastAsia="Times New Roman" w:hAnsi="Arial" w:cs="Arial"/>
          <w:color w:val="323232"/>
          <w:sz w:val="20"/>
          <w:szCs w:val="20"/>
          <w:lang w:eastAsia="de-DE"/>
        </w:rPr>
        <w:t xml:space="preserve">sollte im stationären Sektor </w:t>
      </w:r>
      <w:r w:rsidR="005A4369" w:rsidRPr="00571D04">
        <w:rPr>
          <w:rFonts w:ascii="Arial" w:eastAsia="Times New Roman" w:hAnsi="Arial" w:cs="Arial"/>
          <w:color w:val="323232"/>
          <w:sz w:val="20"/>
          <w:szCs w:val="20"/>
          <w:lang w:eastAsia="de-DE"/>
        </w:rPr>
        <w:t xml:space="preserve">grundsätzlich </w:t>
      </w:r>
      <w:r w:rsidRPr="00571D04">
        <w:rPr>
          <w:rFonts w:ascii="Arial" w:eastAsia="Times New Roman" w:hAnsi="Arial" w:cs="Arial"/>
          <w:color w:val="323232"/>
          <w:sz w:val="20"/>
          <w:szCs w:val="20"/>
          <w:lang w:eastAsia="de-DE"/>
        </w:rPr>
        <w:t xml:space="preserve">durchgeführt werden. </w:t>
      </w:r>
    </w:p>
    <w:p w:rsidR="00AC433C" w:rsidRPr="00571D04" w:rsidRDefault="00AC433C" w:rsidP="00A450C0">
      <w:pPr>
        <w:spacing w:after="0" w:line="276" w:lineRule="auto"/>
        <w:rPr>
          <w:rFonts w:ascii="Arial" w:eastAsia="Times New Roman" w:hAnsi="Arial" w:cs="Arial"/>
          <w:color w:val="323232"/>
          <w:sz w:val="20"/>
          <w:szCs w:val="20"/>
          <w:lang w:eastAsia="de-DE"/>
        </w:rPr>
      </w:pPr>
    </w:p>
    <w:p w:rsidR="00AC433C" w:rsidRPr="00571D04" w:rsidRDefault="00AC433C" w:rsidP="00A450C0">
      <w:pPr>
        <w:numPr>
          <w:ilvl w:val="0"/>
          <w:numId w:val="1"/>
        </w:numPr>
        <w:spacing w:after="0" w:line="276" w:lineRule="auto"/>
        <w:ind w:left="375"/>
        <w:rPr>
          <w:rFonts w:ascii="Arial" w:eastAsia="Times New Roman" w:hAnsi="Arial" w:cs="Arial"/>
          <w:color w:val="323232"/>
          <w:sz w:val="20"/>
          <w:szCs w:val="20"/>
          <w:lang w:eastAsia="de-DE"/>
        </w:rPr>
      </w:pPr>
      <w:r w:rsidRPr="00571D04">
        <w:rPr>
          <w:rFonts w:ascii="Arial" w:eastAsia="Times New Roman" w:hAnsi="Arial" w:cs="Arial"/>
          <w:b/>
          <w:bCs/>
          <w:color w:val="323232"/>
          <w:sz w:val="20"/>
          <w:szCs w:val="20"/>
          <w:bdr w:val="none" w:sz="0" w:space="0" w:color="auto" w:frame="1"/>
          <w:lang w:eastAsia="de-DE"/>
        </w:rPr>
        <w:t>Verdachtsfall</w:t>
      </w:r>
      <w:r w:rsidR="008D31D7" w:rsidRPr="00571D04">
        <w:rPr>
          <w:rFonts w:ascii="Arial" w:eastAsia="Times New Roman" w:hAnsi="Arial" w:cs="Arial"/>
          <w:b/>
          <w:bCs/>
          <w:color w:val="323232"/>
          <w:sz w:val="20"/>
          <w:szCs w:val="20"/>
          <w:bdr w:val="none" w:sz="0" w:space="0" w:color="auto" w:frame="1"/>
          <w:lang w:eastAsia="de-DE"/>
        </w:rPr>
        <w:t xml:space="preserve"> </w:t>
      </w:r>
      <w:r w:rsidR="008D31D7" w:rsidRPr="00571D04">
        <w:rPr>
          <w:rFonts w:ascii="Arial" w:eastAsia="Times New Roman" w:hAnsi="Arial" w:cs="Arial"/>
          <w:bCs/>
          <w:color w:val="323232"/>
          <w:sz w:val="20"/>
          <w:szCs w:val="20"/>
          <w:bdr w:val="none" w:sz="0" w:space="0" w:color="auto" w:frame="1"/>
          <w:lang w:eastAsia="de-DE"/>
        </w:rPr>
        <w:t>(</w:t>
      </w:r>
      <w:r w:rsidR="008D31D7" w:rsidRPr="00571D04">
        <w:rPr>
          <w:rFonts w:ascii="Arial" w:hAnsi="Arial" w:cs="Arial"/>
          <w:color w:val="323232"/>
          <w:sz w:val="20"/>
          <w:szCs w:val="20"/>
          <w:shd w:val="clear" w:color="auto" w:fill="FFFFFF"/>
        </w:rPr>
        <w:t xml:space="preserve">alle Patienten mit </w:t>
      </w:r>
      <w:proofErr w:type="spellStart"/>
      <w:r w:rsidR="008D31D7" w:rsidRPr="00571D04">
        <w:rPr>
          <w:rFonts w:ascii="Arial" w:hAnsi="Arial" w:cs="Arial"/>
          <w:color w:val="323232"/>
          <w:sz w:val="20"/>
          <w:szCs w:val="20"/>
          <w:shd w:val="clear" w:color="auto" w:fill="FFFFFF"/>
        </w:rPr>
        <w:t>Vd</w:t>
      </w:r>
      <w:proofErr w:type="spellEnd"/>
      <w:r w:rsidR="008D31D7" w:rsidRPr="00571D04">
        <w:rPr>
          <w:rFonts w:ascii="Arial" w:hAnsi="Arial" w:cs="Arial"/>
          <w:color w:val="323232"/>
          <w:sz w:val="20"/>
          <w:szCs w:val="20"/>
          <w:shd w:val="clear" w:color="auto" w:fill="FFFFFF"/>
        </w:rPr>
        <w:t>.</w:t>
      </w:r>
      <w:r w:rsidR="00146BE7" w:rsidRPr="00571D04">
        <w:rPr>
          <w:rFonts w:ascii="Arial" w:hAnsi="Arial" w:cs="Arial"/>
          <w:color w:val="323232"/>
          <w:sz w:val="20"/>
          <w:szCs w:val="20"/>
          <w:shd w:val="clear" w:color="auto" w:fill="FFFFFF"/>
        </w:rPr>
        <w:t xml:space="preserve"> </w:t>
      </w:r>
      <w:r w:rsidR="008D31D7" w:rsidRPr="00571D04">
        <w:rPr>
          <w:rFonts w:ascii="Arial" w:hAnsi="Arial" w:cs="Arial"/>
          <w:color w:val="323232"/>
          <w:sz w:val="20"/>
          <w:szCs w:val="20"/>
          <w:shd w:val="clear" w:color="auto" w:fill="FFFFFF"/>
        </w:rPr>
        <w:t>a.</w:t>
      </w:r>
      <w:r w:rsidR="008D31D7" w:rsidRPr="00571D04">
        <w:rPr>
          <w:rFonts w:ascii="Arial" w:hAnsi="Arial" w:cs="Arial"/>
          <w:sz w:val="20"/>
          <w:szCs w:val="20"/>
        </w:rPr>
        <w:t xml:space="preserve"> COVID-19)</w:t>
      </w:r>
      <w:r w:rsidRPr="00571D04">
        <w:rPr>
          <w:rFonts w:ascii="Arial" w:eastAsia="Times New Roman" w:hAnsi="Arial" w:cs="Arial"/>
          <w:b/>
          <w:bCs/>
          <w:color w:val="323232"/>
          <w:sz w:val="20"/>
          <w:szCs w:val="20"/>
          <w:bdr w:val="none" w:sz="0" w:space="0" w:color="auto" w:frame="1"/>
          <w:lang w:eastAsia="de-DE"/>
        </w:rPr>
        <w:t>-</w:t>
      </w:r>
      <w:r w:rsidR="008D31D7" w:rsidRPr="00571D04">
        <w:rPr>
          <w:rFonts w:ascii="Arial" w:eastAsia="Times New Roman" w:hAnsi="Arial" w:cs="Arial"/>
          <w:b/>
          <w:bCs/>
          <w:color w:val="323232"/>
          <w:sz w:val="20"/>
          <w:szCs w:val="20"/>
          <w:bdr w:val="none" w:sz="0" w:space="0" w:color="auto" w:frame="1"/>
          <w:lang w:eastAsia="de-DE"/>
        </w:rPr>
        <w:t xml:space="preserve"> </w:t>
      </w:r>
      <w:r w:rsidRPr="00571D04">
        <w:rPr>
          <w:rFonts w:ascii="Arial" w:eastAsia="Times New Roman" w:hAnsi="Arial" w:cs="Arial"/>
          <w:b/>
          <w:bCs/>
          <w:color w:val="323232"/>
          <w:sz w:val="20"/>
          <w:szCs w:val="20"/>
          <w:bdr w:val="none" w:sz="0" w:space="0" w:color="auto" w:frame="1"/>
          <w:lang w:eastAsia="de-DE"/>
        </w:rPr>
        <w:t xml:space="preserve">und </w:t>
      </w:r>
      <w:r w:rsidR="008D31D7" w:rsidRPr="00571D04">
        <w:rPr>
          <w:rStyle w:val="Fett"/>
          <w:rFonts w:ascii="Arial" w:hAnsi="Arial" w:cs="Arial"/>
          <w:color w:val="323232"/>
          <w:sz w:val="20"/>
          <w:szCs w:val="20"/>
          <w:bdr w:val="none" w:sz="0" w:space="0" w:color="auto" w:frame="1"/>
          <w:shd w:val="clear" w:color="auto" w:fill="FFFFFF"/>
        </w:rPr>
        <w:t>COVID-Bereich</w:t>
      </w:r>
      <w:r w:rsidRPr="00571D04">
        <w:rPr>
          <w:rStyle w:val="Fett"/>
          <w:rFonts w:ascii="Arial" w:hAnsi="Arial" w:cs="Arial"/>
          <w:color w:val="323232"/>
          <w:sz w:val="20"/>
          <w:szCs w:val="20"/>
          <w:bdr w:val="none" w:sz="0" w:space="0" w:color="auto" w:frame="1"/>
          <w:shd w:val="clear" w:color="auto" w:fill="FFFFFF"/>
        </w:rPr>
        <w:t xml:space="preserve"> </w:t>
      </w:r>
      <w:r w:rsidRPr="00571D04">
        <w:rPr>
          <w:rFonts w:ascii="Arial" w:hAnsi="Arial" w:cs="Arial"/>
          <w:color w:val="323232"/>
          <w:sz w:val="20"/>
          <w:szCs w:val="20"/>
          <w:shd w:val="clear" w:color="auto" w:fill="FFFFFF"/>
        </w:rPr>
        <w:t>(alle Patienten </w:t>
      </w:r>
      <w:r w:rsidRPr="00571D04">
        <w:rPr>
          <w:rFonts w:ascii="Arial" w:hAnsi="Arial" w:cs="Arial"/>
          <w:sz w:val="20"/>
          <w:szCs w:val="20"/>
        </w:rPr>
        <w:t>SARS-CoV-2</w:t>
      </w:r>
      <w:r w:rsidRPr="00571D04">
        <w:rPr>
          <w:rFonts w:ascii="Arial" w:hAnsi="Arial" w:cs="Arial"/>
          <w:color w:val="323232"/>
          <w:sz w:val="20"/>
          <w:szCs w:val="20"/>
          <w:shd w:val="clear" w:color="auto" w:fill="FFFFFF"/>
        </w:rPr>
        <w:t> positiv)</w:t>
      </w:r>
    </w:p>
    <w:p w:rsidR="00AC433C" w:rsidRPr="00571D04" w:rsidRDefault="00AC433C" w:rsidP="00A450C0">
      <w:pPr>
        <w:numPr>
          <w:ilvl w:val="0"/>
          <w:numId w:val="1"/>
        </w:numPr>
        <w:spacing w:after="0" w:line="276" w:lineRule="auto"/>
        <w:ind w:left="375"/>
        <w:rPr>
          <w:rFonts w:ascii="Arial" w:eastAsia="Times New Roman" w:hAnsi="Arial" w:cs="Arial"/>
          <w:color w:val="323232"/>
          <w:sz w:val="20"/>
          <w:szCs w:val="20"/>
          <w:lang w:eastAsia="de-DE"/>
        </w:rPr>
      </w:pPr>
      <w:r w:rsidRPr="00571D04">
        <w:rPr>
          <w:rFonts w:ascii="Arial" w:eastAsia="Times New Roman" w:hAnsi="Arial" w:cs="Arial"/>
          <w:b/>
          <w:bCs/>
          <w:color w:val="323232"/>
          <w:sz w:val="20"/>
          <w:szCs w:val="20"/>
          <w:bdr w:val="none" w:sz="0" w:space="0" w:color="auto" w:frame="1"/>
          <w:lang w:eastAsia="de-DE"/>
        </w:rPr>
        <w:t>Nicht-COVID-Bereich</w:t>
      </w:r>
      <w:r w:rsidRPr="00571D04">
        <w:rPr>
          <w:rFonts w:ascii="Arial" w:eastAsia="Times New Roman" w:hAnsi="Arial" w:cs="Arial"/>
          <w:color w:val="323232"/>
          <w:sz w:val="20"/>
          <w:szCs w:val="20"/>
          <w:lang w:eastAsia="de-DE"/>
        </w:rPr>
        <w:t> (alle Patienten SARS-CoV-2 negativ und asymptomatisch)</w:t>
      </w:r>
    </w:p>
    <w:p w:rsidR="00AC433C" w:rsidRPr="00571D04" w:rsidRDefault="00AC433C" w:rsidP="00A450C0">
      <w:pPr>
        <w:spacing w:after="0" w:line="276" w:lineRule="auto"/>
        <w:ind w:left="375"/>
        <w:rPr>
          <w:rFonts w:ascii="Arial" w:eastAsia="Times New Roman" w:hAnsi="Arial" w:cs="Arial"/>
          <w:color w:val="323232"/>
          <w:sz w:val="20"/>
          <w:szCs w:val="20"/>
          <w:lang w:eastAsia="de-DE"/>
        </w:rPr>
      </w:pP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Je nach regionaler epidemiologischer Situation</w:t>
      </w:r>
      <w:r w:rsidR="001C42AA" w:rsidRPr="00571D04">
        <w:rPr>
          <w:rFonts w:ascii="Arial" w:eastAsia="Times New Roman" w:hAnsi="Arial" w:cs="Arial"/>
          <w:color w:val="323232"/>
          <w:sz w:val="20"/>
          <w:szCs w:val="20"/>
          <w:lang w:eastAsia="de-DE"/>
        </w:rPr>
        <w:t>, Herkunft aus bestimmten Ei</w:t>
      </w:r>
      <w:r w:rsidR="000B45A2" w:rsidRPr="00571D04">
        <w:rPr>
          <w:rFonts w:ascii="Arial" w:eastAsia="Times New Roman" w:hAnsi="Arial" w:cs="Arial"/>
          <w:color w:val="323232"/>
          <w:sz w:val="20"/>
          <w:szCs w:val="20"/>
          <w:lang w:eastAsia="de-DE"/>
        </w:rPr>
        <w:t>nrichtungen</w:t>
      </w:r>
      <w:r w:rsidRPr="00571D04">
        <w:rPr>
          <w:rFonts w:ascii="Arial" w:eastAsia="Times New Roman" w:hAnsi="Arial" w:cs="Arial"/>
          <w:color w:val="323232"/>
          <w:sz w:val="20"/>
          <w:szCs w:val="20"/>
          <w:lang w:eastAsia="de-DE"/>
        </w:rPr>
        <w:t xml:space="preserve"> und klinischer Symptomatik entspricht das Erkrankungsrisiko für COVID-19 von neu aufgenommenen Patienten eher dem im Verdachtsfall-Bereich, oder dem im Nicht-COVID-Bereich. Die Zuordnung neuer Patienten sollte entsprechend der Inzidenzen und anhand der individuellen Risikoanalyse erfolgen.</w:t>
      </w:r>
    </w:p>
    <w:p w:rsidR="00AC433C" w:rsidRPr="00571D04" w:rsidRDefault="00AC433C" w:rsidP="00A450C0">
      <w:pPr>
        <w:spacing w:after="0" w:line="276" w:lineRule="auto"/>
        <w:rPr>
          <w:rFonts w:ascii="Arial" w:eastAsia="Times New Roman" w:hAnsi="Arial" w:cs="Arial"/>
          <w:color w:val="323232"/>
          <w:sz w:val="20"/>
          <w:szCs w:val="20"/>
          <w:lang w:eastAsia="de-DE"/>
        </w:rPr>
      </w:pP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b/>
          <w:bCs/>
          <w:color w:val="323232"/>
          <w:sz w:val="20"/>
          <w:szCs w:val="20"/>
          <w:bdr w:val="none" w:sz="0" w:space="0" w:color="auto" w:frame="1"/>
          <w:lang w:eastAsia="de-DE"/>
        </w:rPr>
        <w:t>Risikominimierung:</w:t>
      </w:r>
      <w:r w:rsidRPr="00571D04">
        <w:rPr>
          <w:rFonts w:ascii="Arial" w:eastAsia="Times New Roman" w:hAnsi="Arial" w:cs="Arial"/>
          <w:color w:val="323232"/>
          <w:sz w:val="20"/>
          <w:szCs w:val="20"/>
          <w:lang w:eastAsia="de-DE"/>
        </w:rPr>
        <w:t> Personal grundsätzlich und Patient*innen soweit tole</w:t>
      </w:r>
      <w:r w:rsidR="00970EB4" w:rsidRPr="00571D04">
        <w:rPr>
          <w:rFonts w:ascii="Arial" w:eastAsia="Times New Roman" w:hAnsi="Arial" w:cs="Arial"/>
          <w:color w:val="323232"/>
          <w:sz w:val="20"/>
          <w:szCs w:val="20"/>
          <w:lang w:eastAsia="de-DE"/>
        </w:rPr>
        <w:t>rierbar tragen einen medizinisch</w:t>
      </w:r>
      <w:r w:rsidRPr="00571D04">
        <w:rPr>
          <w:rFonts w:ascii="Arial" w:eastAsia="Times New Roman" w:hAnsi="Arial" w:cs="Arial"/>
          <w:color w:val="323232"/>
          <w:sz w:val="20"/>
          <w:szCs w:val="20"/>
          <w:lang w:eastAsia="de-DE"/>
        </w:rPr>
        <w:t>en Mund-Nasen-Schutz (g</w:t>
      </w:r>
      <w:r w:rsidR="00882E1F" w:rsidRPr="00571D04">
        <w:rPr>
          <w:rFonts w:ascii="Arial" w:eastAsia="Times New Roman" w:hAnsi="Arial" w:cs="Arial"/>
          <w:color w:val="323232"/>
          <w:sz w:val="20"/>
          <w:szCs w:val="20"/>
          <w:lang w:eastAsia="de-DE"/>
        </w:rPr>
        <w:t>gf. Personal FFP2).</w:t>
      </w:r>
    </w:p>
    <w:p w:rsidR="00AC433C" w:rsidRPr="00571D04" w:rsidRDefault="00AC433C" w:rsidP="00A450C0">
      <w:pPr>
        <w:spacing w:after="0" w:line="276" w:lineRule="auto"/>
        <w:rPr>
          <w:rFonts w:ascii="Arial" w:eastAsia="Times New Roman" w:hAnsi="Arial" w:cs="Arial"/>
          <w:color w:val="323232"/>
          <w:sz w:val="20"/>
          <w:szCs w:val="20"/>
          <w:lang w:eastAsia="de-DE"/>
        </w:rPr>
      </w:pP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b/>
          <w:bCs/>
          <w:color w:val="323232"/>
          <w:sz w:val="20"/>
          <w:szCs w:val="20"/>
          <w:bdr w:val="none" w:sz="0" w:space="0" w:color="auto" w:frame="1"/>
          <w:lang w:eastAsia="de-DE"/>
        </w:rPr>
        <w:t>Personalzuteilung:</w:t>
      </w:r>
      <w:r w:rsidRPr="00571D04">
        <w:rPr>
          <w:rFonts w:ascii="Arial" w:eastAsia="Times New Roman" w:hAnsi="Arial" w:cs="Arial"/>
          <w:color w:val="323232"/>
          <w:sz w:val="20"/>
          <w:szCs w:val="20"/>
          <w:lang w:eastAsia="de-DE"/>
        </w:rPr>
        <w:t xml:space="preserve"> Das medizinische Personal sollte soweit möglich diesen Bereichen entsprechend zugewiesen werden. </w:t>
      </w:r>
      <w:r w:rsidR="005A4369" w:rsidRPr="00571D04">
        <w:rPr>
          <w:rFonts w:ascii="Arial" w:eastAsia="Times New Roman" w:hAnsi="Arial" w:cs="Arial"/>
          <w:color w:val="323232"/>
          <w:sz w:val="20"/>
          <w:szCs w:val="20"/>
          <w:lang w:eastAsia="de-DE"/>
        </w:rPr>
        <w:t>Soweit möglich sollte</w:t>
      </w:r>
      <w:r w:rsidRPr="00571D04">
        <w:rPr>
          <w:rFonts w:ascii="Arial" w:eastAsia="Times New Roman" w:hAnsi="Arial" w:cs="Arial"/>
          <w:color w:val="323232"/>
          <w:sz w:val="20"/>
          <w:szCs w:val="20"/>
          <w:lang w:eastAsia="de-DE"/>
        </w:rPr>
        <w:t xml:space="preserve"> innerhalb einer Schicht </w:t>
      </w:r>
      <w:r w:rsidR="000B45A2" w:rsidRPr="00571D04">
        <w:rPr>
          <w:rFonts w:ascii="Arial" w:eastAsia="Times New Roman" w:hAnsi="Arial" w:cs="Arial"/>
          <w:color w:val="323232"/>
          <w:sz w:val="20"/>
          <w:szCs w:val="20"/>
          <w:lang w:eastAsia="de-DE"/>
        </w:rPr>
        <w:t>das pflegerische</w:t>
      </w:r>
      <w:r w:rsidRPr="00571D04">
        <w:rPr>
          <w:rFonts w:ascii="Arial" w:eastAsia="Times New Roman" w:hAnsi="Arial" w:cs="Arial"/>
          <w:color w:val="323232"/>
          <w:sz w:val="20"/>
          <w:szCs w:val="20"/>
          <w:lang w:eastAsia="de-DE"/>
        </w:rPr>
        <w:t xml:space="preserve"> Personal nicht zwischen den Bereichen wechseln.</w:t>
      </w: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Es sollte möglichst immer in festen Teams gearbeitet werden, damit im Falle einer neu aufgetretenen Infektion beim Personal möglichst wenige Kontaktpersonen unter dem Personal vorhanden sind.</w:t>
      </w: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Durch kontinuierliches Arbeiten mit MNS kann die Zahl der Kontakte der Kategorie 1 unter Personal a</w:t>
      </w:r>
      <w:r w:rsidR="005A4369" w:rsidRPr="00571D04">
        <w:rPr>
          <w:rFonts w:ascii="Arial" w:eastAsia="Times New Roman" w:hAnsi="Arial" w:cs="Arial"/>
          <w:color w:val="323232"/>
          <w:sz w:val="20"/>
          <w:szCs w:val="20"/>
          <w:lang w:eastAsia="de-DE"/>
        </w:rPr>
        <w:t>uf ein Minimum reduziert werden.</w:t>
      </w:r>
    </w:p>
    <w:p w:rsidR="008D31D7" w:rsidRPr="00571D04" w:rsidRDefault="008D31D7" w:rsidP="00A450C0">
      <w:pPr>
        <w:spacing w:after="0" w:line="276" w:lineRule="auto"/>
        <w:rPr>
          <w:rFonts w:ascii="Arial" w:eastAsia="Times New Roman" w:hAnsi="Arial" w:cs="Arial"/>
          <w:color w:val="323232"/>
          <w:sz w:val="20"/>
          <w:szCs w:val="20"/>
          <w:lang w:eastAsia="de-DE"/>
        </w:rPr>
      </w:pPr>
    </w:p>
    <w:p w:rsidR="00AC433C" w:rsidRPr="00571D04" w:rsidRDefault="00AC433C" w:rsidP="00A450C0">
      <w:pPr>
        <w:spacing w:after="0" w:line="276" w:lineRule="auto"/>
        <w:outlineLvl w:val="2"/>
        <w:rPr>
          <w:rFonts w:ascii="Arial" w:eastAsia="Times New Roman" w:hAnsi="Arial" w:cs="Arial"/>
          <w:b/>
          <w:bCs/>
          <w:color w:val="323232"/>
          <w:sz w:val="20"/>
          <w:szCs w:val="20"/>
          <w:lang w:eastAsia="de-DE"/>
        </w:rPr>
      </w:pPr>
      <w:r w:rsidRPr="00571D04">
        <w:rPr>
          <w:rFonts w:ascii="Arial" w:eastAsia="Times New Roman" w:hAnsi="Arial" w:cs="Arial"/>
          <w:b/>
          <w:bCs/>
          <w:color w:val="323232"/>
          <w:sz w:val="20"/>
          <w:szCs w:val="20"/>
          <w:lang w:eastAsia="de-DE"/>
        </w:rPr>
        <w:t>Aufnahme</w:t>
      </w: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 xml:space="preserve">Der Rettungsstelle und der Patientenaufnahme kommt eine zentrale Bedeutung zu. Anamnese und Untersuchungsbefund entscheiden über die richtige Zuweisung </w:t>
      </w:r>
      <w:r w:rsidR="000B45A2" w:rsidRPr="00571D04">
        <w:rPr>
          <w:rFonts w:ascii="Arial" w:eastAsia="Times New Roman" w:hAnsi="Arial" w:cs="Arial"/>
          <w:color w:val="323232"/>
          <w:sz w:val="20"/>
          <w:szCs w:val="20"/>
          <w:lang w:eastAsia="de-DE"/>
        </w:rPr>
        <w:t>in die</w:t>
      </w:r>
      <w:r w:rsidRPr="00571D04">
        <w:rPr>
          <w:rFonts w:ascii="Arial" w:eastAsia="Times New Roman" w:hAnsi="Arial" w:cs="Arial"/>
          <w:color w:val="323232"/>
          <w:sz w:val="20"/>
          <w:szCs w:val="20"/>
          <w:lang w:eastAsia="de-DE"/>
        </w:rPr>
        <w:t xml:space="preserve"> Bereiche.</w:t>
      </w:r>
    </w:p>
    <w:p w:rsidR="00AC433C" w:rsidRPr="00571D04" w:rsidRDefault="00AC433C" w:rsidP="00A450C0">
      <w:pPr>
        <w:numPr>
          <w:ilvl w:val="0"/>
          <w:numId w:val="2"/>
        </w:numPr>
        <w:spacing w:after="0" w:line="276" w:lineRule="auto"/>
        <w:ind w:left="238" w:hanging="357"/>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Bereits im Aufnahmebereich sollten COVID-Fälle, Verdachtsfälle und Patienten mit respiratorischen Symptomen räumlich getrennt von den restlichen Patienten versorgt werden.</w:t>
      </w:r>
    </w:p>
    <w:p w:rsidR="00AC433C" w:rsidRPr="00571D04" w:rsidRDefault="00AC433C" w:rsidP="00A450C0">
      <w:pPr>
        <w:numPr>
          <w:ilvl w:val="0"/>
          <w:numId w:val="2"/>
        </w:numPr>
        <w:spacing w:after="0" w:line="276" w:lineRule="auto"/>
        <w:ind w:left="238" w:hanging="357"/>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Positiv auf SARS-CoV-2 getestete P</w:t>
      </w:r>
      <w:r w:rsidR="001C42AA" w:rsidRPr="00571D04">
        <w:rPr>
          <w:rFonts w:ascii="Arial" w:eastAsia="Times New Roman" w:hAnsi="Arial" w:cs="Arial"/>
          <w:color w:val="323232"/>
          <w:sz w:val="20"/>
          <w:szCs w:val="20"/>
          <w:lang w:eastAsia="de-DE"/>
        </w:rPr>
        <w:t>atienten werden in den COVID-19</w:t>
      </w:r>
      <w:r w:rsidRPr="00571D04">
        <w:rPr>
          <w:rFonts w:ascii="Arial" w:eastAsia="Times New Roman" w:hAnsi="Arial" w:cs="Arial"/>
          <w:color w:val="323232"/>
          <w:sz w:val="20"/>
          <w:szCs w:val="20"/>
          <w:lang w:eastAsia="de-DE"/>
        </w:rPr>
        <w:t xml:space="preserve"> verlegt.</w:t>
      </w:r>
    </w:p>
    <w:p w:rsidR="00AC433C" w:rsidRPr="00571D04" w:rsidRDefault="00AC433C" w:rsidP="00A450C0">
      <w:pPr>
        <w:numPr>
          <w:ilvl w:val="0"/>
          <w:numId w:val="2"/>
        </w:numPr>
        <w:spacing w:after="0" w:line="276" w:lineRule="auto"/>
        <w:ind w:left="238" w:hanging="357"/>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Bei Aufnahme müssen Patienten mit begründetem Verdacht in den Verdachtsfall-Bereich verlegt werden. Die Testung auf eine SARS-CoV-2–Infektion von Patienten auch ohne respiratorische Symptome, sollte bei hoher Inzidenz in der Region oder in der zuweisenden Einrichtung in Erwägung gezogen werden. Eine schnelle Diagnostik sollte das Ziel sein.</w:t>
      </w:r>
    </w:p>
    <w:p w:rsidR="00AC433C" w:rsidRPr="00571D04" w:rsidRDefault="00AC433C" w:rsidP="00A450C0">
      <w:pPr>
        <w:spacing w:after="0" w:line="276" w:lineRule="auto"/>
        <w:ind w:left="240"/>
        <w:rPr>
          <w:rFonts w:ascii="Arial" w:eastAsia="Times New Roman" w:hAnsi="Arial" w:cs="Arial"/>
          <w:color w:val="323232"/>
          <w:sz w:val="20"/>
          <w:szCs w:val="20"/>
          <w:lang w:eastAsia="de-DE"/>
        </w:rPr>
      </w:pPr>
    </w:p>
    <w:p w:rsidR="00AC433C" w:rsidRPr="00571D04" w:rsidRDefault="008D31D7" w:rsidP="00A450C0">
      <w:pPr>
        <w:spacing w:after="0" w:line="276" w:lineRule="auto"/>
        <w:outlineLvl w:val="2"/>
        <w:rPr>
          <w:rFonts w:ascii="Arial" w:eastAsia="Times New Roman" w:hAnsi="Arial" w:cs="Arial"/>
          <w:b/>
          <w:bCs/>
          <w:color w:val="323232"/>
          <w:sz w:val="20"/>
          <w:szCs w:val="20"/>
          <w:lang w:eastAsia="de-DE"/>
        </w:rPr>
      </w:pPr>
      <w:r w:rsidRPr="00571D04">
        <w:rPr>
          <w:rFonts w:ascii="Arial" w:eastAsia="Times New Roman" w:hAnsi="Arial" w:cs="Arial"/>
          <w:b/>
          <w:bCs/>
          <w:color w:val="323232"/>
          <w:sz w:val="20"/>
          <w:szCs w:val="20"/>
          <w:lang w:eastAsia="de-DE"/>
        </w:rPr>
        <w:t xml:space="preserve">COVID-Bereich </w:t>
      </w:r>
      <w:r w:rsidR="000B45A2" w:rsidRPr="00571D04">
        <w:rPr>
          <w:rFonts w:ascii="Arial" w:eastAsia="Times New Roman" w:hAnsi="Arial" w:cs="Arial"/>
          <w:b/>
          <w:bCs/>
          <w:color w:val="323232"/>
          <w:sz w:val="20"/>
          <w:szCs w:val="20"/>
          <w:lang w:eastAsia="de-DE"/>
        </w:rPr>
        <w:t>und Verdachtsfall-Bereich</w:t>
      </w:r>
    </w:p>
    <w:p w:rsidR="00AC433C"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Wenn möglich sollte die Behandlung von COVID-19-Patienten und anderen Patientengruppen im selben Gebäude</w:t>
      </w:r>
      <w:r w:rsidR="000B45A2" w:rsidRPr="00571D04">
        <w:rPr>
          <w:rFonts w:ascii="Arial" w:eastAsia="Times New Roman" w:hAnsi="Arial" w:cs="Arial"/>
          <w:color w:val="323232"/>
          <w:sz w:val="20"/>
          <w:szCs w:val="20"/>
          <w:lang w:eastAsia="de-DE"/>
        </w:rPr>
        <w:t>teil</w:t>
      </w:r>
      <w:r w:rsidRPr="00571D04">
        <w:rPr>
          <w:rFonts w:ascii="Arial" w:eastAsia="Times New Roman" w:hAnsi="Arial" w:cs="Arial"/>
          <w:color w:val="323232"/>
          <w:sz w:val="20"/>
          <w:szCs w:val="20"/>
          <w:lang w:eastAsia="de-DE"/>
        </w:rPr>
        <w:t xml:space="preserve"> vermieden werden, damit sich Patienten- und Personalwege nicht überschneiden/kreuzen. Wenn dies nicht möglich ist, sollte eine baulich-funktional abgetrennte Station für die Versorgung von COVID-19- Patien</w:t>
      </w:r>
      <w:bookmarkStart w:id="0" w:name="_GoBack"/>
      <w:bookmarkEnd w:id="0"/>
      <w:r w:rsidRPr="00571D04">
        <w:rPr>
          <w:rFonts w:ascii="Arial" w:eastAsia="Times New Roman" w:hAnsi="Arial" w:cs="Arial"/>
          <w:color w:val="323232"/>
          <w:sz w:val="20"/>
          <w:szCs w:val="20"/>
          <w:lang w:eastAsia="de-DE"/>
        </w:rPr>
        <w:t>ten hergerichtet werden. Aus Erfahrung wirkt sich die räumlich getrennte Versorgung unterstützend bei Einhaltung getrennter Wege und Personaltrennung aus.</w:t>
      </w:r>
    </w:p>
    <w:p w:rsidR="00571D04" w:rsidRPr="00571D04" w:rsidRDefault="00571D04" w:rsidP="00A450C0">
      <w:pPr>
        <w:spacing w:after="0" w:line="276" w:lineRule="auto"/>
        <w:rPr>
          <w:rFonts w:ascii="Arial" w:eastAsia="Times New Roman" w:hAnsi="Arial" w:cs="Arial"/>
          <w:color w:val="323232"/>
          <w:sz w:val="20"/>
          <w:szCs w:val="20"/>
          <w:lang w:eastAsia="de-DE"/>
        </w:rPr>
      </w:pP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 xml:space="preserve">Der Verdachtsfall-Bereich ist ein Bereich für Patienten mit Symptomen, die mit einer SARS-CoV-2 Infektion vereinbar sind und bei denen das Testergebnis auf SARS-CoV-2 noch nicht vorliegt. </w:t>
      </w:r>
      <w:r w:rsidRPr="00571D04">
        <w:rPr>
          <w:rFonts w:ascii="Arial" w:eastAsia="Times New Roman" w:hAnsi="Arial" w:cs="Arial"/>
          <w:color w:val="323232"/>
          <w:sz w:val="20"/>
          <w:szCs w:val="20"/>
          <w:lang w:eastAsia="de-DE"/>
        </w:rPr>
        <w:lastRenderedPageBreak/>
        <w:t xml:space="preserve">Weiterhin sollten hier Kontaktpersonen von Fällen und/oder Patienten aus Einrichtungen oder Regionen mit </w:t>
      </w:r>
      <w:proofErr w:type="gramStart"/>
      <w:r w:rsidRPr="00571D04">
        <w:rPr>
          <w:rFonts w:ascii="Arial" w:eastAsia="Times New Roman" w:hAnsi="Arial" w:cs="Arial"/>
          <w:color w:val="323232"/>
          <w:sz w:val="20"/>
          <w:szCs w:val="20"/>
          <w:lang w:eastAsia="de-DE"/>
        </w:rPr>
        <w:t>hoher SARS-CoV-2 Inzidenz</w:t>
      </w:r>
      <w:proofErr w:type="gramEnd"/>
      <w:r w:rsidRPr="00571D04">
        <w:rPr>
          <w:rFonts w:ascii="Arial" w:eastAsia="Times New Roman" w:hAnsi="Arial" w:cs="Arial"/>
          <w:color w:val="323232"/>
          <w:sz w:val="20"/>
          <w:szCs w:val="20"/>
          <w:lang w:eastAsia="de-DE"/>
        </w:rPr>
        <w:t xml:space="preserve"> behandelt werden. Im Verdachtsfall-Bereich muss der Kontakt zwischen Patient</w:t>
      </w:r>
      <w:r w:rsidR="00A2455F" w:rsidRPr="00571D04">
        <w:rPr>
          <w:rFonts w:ascii="Arial" w:eastAsia="Times New Roman" w:hAnsi="Arial" w:cs="Arial"/>
          <w:color w:val="323232"/>
          <w:sz w:val="20"/>
          <w:szCs w:val="20"/>
          <w:lang w:eastAsia="de-DE"/>
        </w:rPr>
        <w:t>*inn</w:t>
      </w:r>
      <w:r w:rsidRPr="00571D04">
        <w:rPr>
          <w:rFonts w:ascii="Arial" w:eastAsia="Times New Roman" w:hAnsi="Arial" w:cs="Arial"/>
          <w:color w:val="323232"/>
          <w:sz w:val="20"/>
          <w:szCs w:val="20"/>
          <w:lang w:eastAsia="de-DE"/>
        </w:rPr>
        <w:t xml:space="preserve">en weitgehend verhindert werden, da die Patienten </w:t>
      </w:r>
      <w:r w:rsidR="005A4369" w:rsidRPr="00571D04">
        <w:rPr>
          <w:rFonts w:ascii="Arial" w:eastAsia="Times New Roman" w:hAnsi="Arial" w:cs="Arial"/>
          <w:color w:val="323232"/>
          <w:sz w:val="20"/>
          <w:szCs w:val="20"/>
          <w:lang w:eastAsia="de-DE"/>
        </w:rPr>
        <w:t>in der Regel</w:t>
      </w:r>
      <w:r w:rsidR="00A2455F" w:rsidRPr="00571D04">
        <w:rPr>
          <w:rFonts w:ascii="Arial" w:eastAsia="Times New Roman" w:hAnsi="Arial" w:cs="Arial"/>
          <w:color w:val="323232"/>
          <w:sz w:val="20"/>
          <w:szCs w:val="20"/>
          <w:lang w:eastAsia="de-DE"/>
        </w:rPr>
        <w:t xml:space="preserve"> </w:t>
      </w:r>
      <w:r w:rsidRPr="00571D04">
        <w:rPr>
          <w:rFonts w:ascii="Arial" w:eastAsia="Times New Roman" w:hAnsi="Arial" w:cs="Arial"/>
          <w:color w:val="323232"/>
          <w:sz w:val="20"/>
          <w:szCs w:val="20"/>
          <w:lang w:eastAsia="de-DE"/>
        </w:rPr>
        <w:t>teilweise SARS-CoV-2 positiv und teilweise negativ sind.</w:t>
      </w: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 xml:space="preserve">Patienten sollten 14 Tage nach Kontakt zu einem Fall oder nach Aufnahme aus einer Region mit hoher Inzidenz bzw. bis zur Abklärung eines klinischen Verdachtes in diesem Bereich verweilen. Sie sollten möglichst wiederholt getestet werden. </w:t>
      </w:r>
    </w:p>
    <w:p w:rsidR="00AC433C" w:rsidRPr="00571D04" w:rsidRDefault="00AC433C" w:rsidP="00A450C0">
      <w:pPr>
        <w:spacing w:after="0" w:line="276" w:lineRule="auto"/>
        <w:ind w:left="240"/>
        <w:rPr>
          <w:rFonts w:ascii="Arial" w:eastAsia="Times New Roman" w:hAnsi="Arial" w:cs="Arial"/>
          <w:color w:val="323232"/>
          <w:sz w:val="20"/>
          <w:szCs w:val="20"/>
          <w:lang w:eastAsia="de-DE"/>
        </w:rPr>
      </w:pPr>
    </w:p>
    <w:p w:rsidR="00AC433C" w:rsidRPr="00571D04" w:rsidRDefault="00AC433C" w:rsidP="00A450C0">
      <w:pPr>
        <w:spacing w:after="0" w:line="276" w:lineRule="auto"/>
        <w:outlineLvl w:val="2"/>
        <w:rPr>
          <w:rFonts w:ascii="Arial" w:eastAsia="Times New Roman" w:hAnsi="Arial" w:cs="Arial"/>
          <w:b/>
          <w:bCs/>
          <w:color w:val="323232"/>
          <w:sz w:val="20"/>
          <w:szCs w:val="20"/>
          <w:lang w:eastAsia="de-DE"/>
        </w:rPr>
      </w:pPr>
      <w:r w:rsidRPr="00571D04">
        <w:rPr>
          <w:rFonts w:ascii="Arial" w:eastAsia="Times New Roman" w:hAnsi="Arial" w:cs="Arial"/>
          <w:b/>
          <w:bCs/>
          <w:color w:val="323232"/>
          <w:sz w:val="20"/>
          <w:szCs w:val="20"/>
          <w:lang w:eastAsia="de-DE"/>
        </w:rPr>
        <w:t>Nicht-COVID-19-Bereich</w:t>
      </w: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 xml:space="preserve">Trotz der räumlichen Trennung sind auch im Nicht-COVID-19-Bereich Neuinfektionen möglich. Eine </w:t>
      </w:r>
      <w:proofErr w:type="spellStart"/>
      <w:r w:rsidRPr="00571D04">
        <w:rPr>
          <w:rFonts w:ascii="Arial" w:eastAsia="Times New Roman" w:hAnsi="Arial" w:cs="Arial"/>
          <w:color w:val="323232"/>
          <w:sz w:val="20"/>
          <w:szCs w:val="20"/>
          <w:lang w:eastAsia="de-DE"/>
        </w:rPr>
        <w:t>Surveillance</w:t>
      </w:r>
      <w:proofErr w:type="spellEnd"/>
      <w:r w:rsidRPr="00571D04">
        <w:rPr>
          <w:rFonts w:ascii="Arial" w:eastAsia="Times New Roman" w:hAnsi="Arial" w:cs="Arial"/>
          <w:color w:val="323232"/>
          <w:sz w:val="20"/>
          <w:szCs w:val="20"/>
          <w:lang w:eastAsia="de-DE"/>
        </w:rPr>
        <w:t xml:space="preserve"> auf Symptome, die mit einer SARS-CoV-2-Infektion vereinbar sind und systematische Testungen bei Verdachtsfällen unter Personal und Patienten sollte durchgeführt werden, um die Gefahr von nosokomia</w:t>
      </w:r>
      <w:r w:rsidR="005A4369" w:rsidRPr="00571D04">
        <w:rPr>
          <w:rFonts w:ascii="Arial" w:eastAsia="Times New Roman" w:hAnsi="Arial" w:cs="Arial"/>
          <w:color w:val="323232"/>
          <w:sz w:val="20"/>
          <w:szCs w:val="20"/>
          <w:lang w:eastAsia="de-DE"/>
        </w:rPr>
        <w:t>len Übertragungen zu reduziere</w:t>
      </w:r>
      <w:r w:rsidR="00A2455F" w:rsidRPr="00571D04">
        <w:rPr>
          <w:rFonts w:ascii="Arial" w:eastAsia="Times New Roman" w:hAnsi="Arial" w:cs="Arial"/>
          <w:color w:val="323232"/>
          <w:sz w:val="20"/>
          <w:szCs w:val="20"/>
          <w:lang w:eastAsia="de-DE"/>
        </w:rPr>
        <w:t>n</w:t>
      </w:r>
      <w:r w:rsidR="005A4369" w:rsidRPr="00571D04">
        <w:rPr>
          <w:rFonts w:ascii="Arial" w:eastAsia="Times New Roman" w:hAnsi="Arial" w:cs="Arial"/>
          <w:color w:val="323232"/>
          <w:sz w:val="20"/>
          <w:szCs w:val="20"/>
          <w:lang w:eastAsia="de-DE"/>
        </w:rPr>
        <w:t>.</w:t>
      </w:r>
    </w:p>
    <w:p w:rsidR="005A4369" w:rsidRPr="00571D04" w:rsidRDefault="005A4369" w:rsidP="00A450C0">
      <w:pPr>
        <w:spacing w:after="0" w:line="276" w:lineRule="auto"/>
        <w:rPr>
          <w:rFonts w:ascii="Arial" w:eastAsia="Times New Roman" w:hAnsi="Arial" w:cs="Arial"/>
          <w:color w:val="323232"/>
          <w:sz w:val="20"/>
          <w:szCs w:val="20"/>
          <w:lang w:eastAsia="de-DE"/>
        </w:rPr>
      </w:pPr>
    </w:p>
    <w:p w:rsidR="00AC433C" w:rsidRPr="00571D04" w:rsidRDefault="00AC433C" w:rsidP="00A450C0">
      <w:pPr>
        <w:spacing w:after="0" w:line="276" w:lineRule="auto"/>
        <w:outlineLvl w:val="2"/>
        <w:rPr>
          <w:rFonts w:ascii="Arial" w:eastAsia="Times New Roman" w:hAnsi="Arial" w:cs="Arial"/>
          <w:b/>
          <w:bCs/>
          <w:color w:val="323232"/>
          <w:sz w:val="20"/>
          <w:szCs w:val="20"/>
          <w:lang w:eastAsia="de-DE"/>
        </w:rPr>
      </w:pPr>
      <w:r w:rsidRPr="00571D04">
        <w:rPr>
          <w:rFonts w:ascii="Arial" w:eastAsia="Times New Roman" w:hAnsi="Arial" w:cs="Arial"/>
          <w:b/>
          <w:bCs/>
          <w:color w:val="323232"/>
          <w:sz w:val="20"/>
          <w:szCs w:val="20"/>
          <w:lang w:eastAsia="de-DE"/>
        </w:rPr>
        <w:t>Eingriffe und Funktionsdiagnostik</w:t>
      </w: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Grundsätzlich sollte eine größtmögliche o</w:t>
      </w:r>
      <w:r w:rsidR="000B45A2" w:rsidRPr="00571D04">
        <w:rPr>
          <w:rFonts w:ascii="Arial" w:eastAsia="Times New Roman" w:hAnsi="Arial" w:cs="Arial"/>
          <w:color w:val="323232"/>
          <w:sz w:val="20"/>
          <w:szCs w:val="20"/>
          <w:lang w:eastAsia="de-DE"/>
        </w:rPr>
        <w:t xml:space="preserve">rganisatorische Trennung </w:t>
      </w:r>
      <w:r w:rsidRPr="00571D04">
        <w:rPr>
          <w:rFonts w:ascii="Arial" w:eastAsia="Times New Roman" w:hAnsi="Arial" w:cs="Arial"/>
          <w:color w:val="323232"/>
          <w:sz w:val="20"/>
          <w:szCs w:val="20"/>
          <w:lang w:eastAsia="de-DE"/>
        </w:rPr>
        <w:t>auch für jegliche Diagnostik gelten. Wo dies nicht räumlich umsetzbar ist muss eine zeitliche Trennung der verschiedenen Patientengruppen a</w:t>
      </w:r>
      <w:r w:rsidR="000B45A2" w:rsidRPr="00571D04">
        <w:rPr>
          <w:rFonts w:ascii="Arial" w:eastAsia="Times New Roman" w:hAnsi="Arial" w:cs="Arial"/>
          <w:color w:val="323232"/>
          <w:sz w:val="20"/>
          <w:szCs w:val="20"/>
          <w:lang w:eastAsia="de-DE"/>
        </w:rPr>
        <w:t xml:space="preserve">ngestrebt werden, z.B. </w:t>
      </w:r>
      <w:r w:rsidRPr="00571D04">
        <w:rPr>
          <w:rFonts w:ascii="Arial" w:eastAsia="Times New Roman" w:hAnsi="Arial" w:cs="Arial"/>
          <w:color w:val="323232"/>
          <w:sz w:val="20"/>
          <w:szCs w:val="20"/>
          <w:lang w:eastAsia="de-DE"/>
        </w:rPr>
        <w:t>für den OP</w:t>
      </w:r>
      <w:r w:rsidR="000B45A2" w:rsidRPr="00571D04">
        <w:rPr>
          <w:rFonts w:ascii="Arial" w:eastAsia="Times New Roman" w:hAnsi="Arial" w:cs="Arial"/>
          <w:color w:val="323232"/>
          <w:sz w:val="20"/>
          <w:szCs w:val="20"/>
          <w:lang w:eastAsia="de-DE"/>
        </w:rPr>
        <w:t xml:space="preserve"> oder radiologische Diagnostik. </w:t>
      </w:r>
    </w:p>
    <w:p w:rsidR="00C270E5" w:rsidRPr="00571D04" w:rsidRDefault="00C270E5" w:rsidP="00A450C0">
      <w:pPr>
        <w:spacing w:after="0" w:line="276" w:lineRule="auto"/>
        <w:rPr>
          <w:rFonts w:ascii="Arial" w:eastAsia="Times New Roman" w:hAnsi="Arial" w:cs="Arial"/>
          <w:color w:val="323232"/>
          <w:sz w:val="20"/>
          <w:szCs w:val="20"/>
          <w:lang w:eastAsia="de-DE"/>
        </w:rPr>
      </w:pPr>
    </w:p>
    <w:p w:rsidR="00C270E5" w:rsidRPr="00571D04" w:rsidRDefault="00C270E5" w:rsidP="00A450C0">
      <w:pPr>
        <w:spacing w:after="0" w:line="276" w:lineRule="auto"/>
        <w:rPr>
          <w:rFonts w:ascii="Arial" w:eastAsia="Times New Roman" w:hAnsi="Arial" w:cs="Arial"/>
          <w:b/>
          <w:color w:val="323232"/>
          <w:sz w:val="20"/>
          <w:szCs w:val="20"/>
          <w:lang w:eastAsia="de-DE"/>
        </w:rPr>
      </w:pPr>
      <w:r w:rsidRPr="00571D04">
        <w:rPr>
          <w:rFonts w:ascii="Arial" w:eastAsia="Times New Roman" w:hAnsi="Arial" w:cs="Arial"/>
          <w:b/>
          <w:color w:val="323232"/>
          <w:sz w:val="20"/>
          <w:szCs w:val="20"/>
          <w:lang w:eastAsia="de-DE"/>
        </w:rPr>
        <w:t>Intensiv- und Beatmungskapazitäten</w:t>
      </w:r>
    </w:p>
    <w:p w:rsidR="00C270E5" w:rsidRPr="00571D04" w:rsidRDefault="00030A07"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Je nach Bundesland sind z.T</w:t>
      </w:r>
      <w:r w:rsidR="00C270E5" w:rsidRPr="00571D04">
        <w:rPr>
          <w:rFonts w:ascii="Arial" w:eastAsia="Times New Roman" w:hAnsi="Arial" w:cs="Arial"/>
          <w:color w:val="323232"/>
          <w:sz w:val="20"/>
          <w:szCs w:val="20"/>
          <w:lang w:eastAsia="de-DE"/>
        </w:rPr>
        <w:t xml:space="preserve">. Zeitlich befristet bestimmte unterschiedliche </w:t>
      </w:r>
      <w:proofErr w:type="spellStart"/>
      <w:r w:rsidR="00C270E5" w:rsidRPr="00571D04">
        <w:rPr>
          <w:rFonts w:ascii="Arial" w:eastAsia="Times New Roman" w:hAnsi="Arial" w:cs="Arial"/>
          <w:color w:val="323232"/>
          <w:sz w:val="20"/>
          <w:szCs w:val="20"/>
          <w:lang w:eastAsia="de-DE"/>
        </w:rPr>
        <w:t>Quota</w:t>
      </w:r>
      <w:proofErr w:type="spellEnd"/>
      <w:r w:rsidR="00C270E5" w:rsidRPr="00571D04">
        <w:rPr>
          <w:rFonts w:ascii="Arial" w:eastAsia="Times New Roman" w:hAnsi="Arial" w:cs="Arial"/>
          <w:color w:val="323232"/>
          <w:sz w:val="20"/>
          <w:szCs w:val="20"/>
          <w:lang w:eastAsia="de-DE"/>
        </w:rPr>
        <w:t xml:space="preserve"> für Patienten mit COVID-19 freizuhalten bzw. innerhalb einer definierten Zeitspanne zur Verfügung zu stellen.</w:t>
      </w:r>
    </w:p>
    <w:p w:rsidR="00AC433C" w:rsidRPr="00571D04" w:rsidRDefault="00AC433C" w:rsidP="00A450C0">
      <w:pPr>
        <w:spacing w:after="0" w:line="276" w:lineRule="auto"/>
        <w:rPr>
          <w:rFonts w:ascii="Arial" w:eastAsia="Times New Roman" w:hAnsi="Arial" w:cs="Arial"/>
          <w:color w:val="323232"/>
          <w:sz w:val="20"/>
          <w:szCs w:val="20"/>
          <w:lang w:eastAsia="de-DE"/>
        </w:rPr>
      </w:pPr>
    </w:p>
    <w:p w:rsidR="00AC433C" w:rsidRPr="00571D04" w:rsidRDefault="00AC433C" w:rsidP="00A450C0">
      <w:pPr>
        <w:spacing w:after="0" w:line="276" w:lineRule="auto"/>
        <w:outlineLvl w:val="2"/>
        <w:rPr>
          <w:rFonts w:ascii="Arial" w:eastAsia="Times New Roman" w:hAnsi="Arial" w:cs="Arial"/>
          <w:b/>
          <w:bCs/>
          <w:color w:val="323232"/>
          <w:sz w:val="20"/>
          <w:szCs w:val="20"/>
          <w:lang w:eastAsia="de-DE"/>
        </w:rPr>
      </w:pPr>
      <w:r w:rsidRPr="00571D04">
        <w:rPr>
          <w:rFonts w:ascii="Arial" w:eastAsia="Times New Roman" w:hAnsi="Arial" w:cs="Arial"/>
          <w:b/>
          <w:bCs/>
          <w:color w:val="323232"/>
          <w:sz w:val="20"/>
          <w:szCs w:val="20"/>
          <w:lang w:eastAsia="de-DE"/>
        </w:rPr>
        <w:t>Verlegung in weiterbehandelnde Einrichtungen</w:t>
      </w:r>
    </w:p>
    <w:p w:rsidR="00AC433C" w:rsidRPr="00571D04" w:rsidRDefault="00AC433C" w:rsidP="00A450C0">
      <w:pPr>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 xml:space="preserve">Bei der Verlegung von Patienten aus dem COVID-Bereich </w:t>
      </w:r>
      <w:r w:rsidR="000B45A2" w:rsidRPr="00571D04">
        <w:rPr>
          <w:rFonts w:ascii="Arial" w:eastAsia="Times New Roman" w:hAnsi="Arial" w:cs="Arial"/>
          <w:color w:val="323232"/>
          <w:sz w:val="20"/>
          <w:szCs w:val="20"/>
          <w:lang w:eastAsia="de-DE"/>
        </w:rPr>
        <w:t xml:space="preserve">bzw. </w:t>
      </w:r>
      <w:r w:rsidRPr="00571D04">
        <w:rPr>
          <w:rFonts w:ascii="Arial" w:eastAsia="Times New Roman" w:hAnsi="Arial" w:cs="Arial"/>
          <w:color w:val="323232"/>
          <w:sz w:val="20"/>
          <w:szCs w:val="20"/>
          <w:lang w:eastAsia="de-DE"/>
        </w:rPr>
        <w:t xml:space="preserve">dem Verdachtsfallbereich sollten die weiterbehandelnden Einrichtungen vorab informiert werden. Weiterbehandelnde Einrichtungen wie Rehakliniken oder Pflegeheime sollten Bereiche zur </w:t>
      </w:r>
      <w:proofErr w:type="spellStart"/>
      <w:r w:rsidRPr="00571D04">
        <w:rPr>
          <w:rFonts w:ascii="Arial" w:eastAsia="Times New Roman" w:hAnsi="Arial" w:cs="Arial"/>
          <w:color w:val="323232"/>
          <w:sz w:val="20"/>
          <w:szCs w:val="20"/>
          <w:lang w:eastAsia="de-DE"/>
        </w:rPr>
        <w:t>Kohortierung</w:t>
      </w:r>
      <w:proofErr w:type="spellEnd"/>
      <w:r w:rsidRPr="00571D04">
        <w:rPr>
          <w:rFonts w:ascii="Arial" w:eastAsia="Times New Roman" w:hAnsi="Arial" w:cs="Arial"/>
          <w:color w:val="323232"/>
          <w:sz w:val="20"/>
          <w:szCs w:val="20"/>
          <w:lang w:eastAsia="de-DE"/>
        </w:rPr>
        <w:t xml:space="preserve"> von Infizierten </w:t>
      </w:r>
      <w:r w:rsidR="000B45A2" w:rsidRPr="00571D04">
        <w:rPr>
          <w:rFonts w:ascii="Arial" w:eastAsia="Times New Roman" w:hAnsi="Arial" w:cs="Arial"/>
          <w:color w:val="323232"/>
          <w:sz w:val="20"/>
          <w:szCs w:val="20"/>
          <w:lang w:eastAsia="de-DE"/>
        </w:rPr>
        <w:t>(COVID-19-Bereiche) etablieren.</w:t>
      </w:r>
    </w:p>
    <w:p w:rsidR="00AC433C" w:rsidRPr="00571D04" w:rsidRDefault="00AC433C" w:rsidP="00A450C0">
      <w:pPr>
        <w:spacing w:after="0" w:line="276" w:lineRule="auto"/>
        <w:rPr>
          <w:rFonts w:ascii="Arial" w:eastAsia="Times New Roman" w:hAnsi="Arial" w:cs="Arial"/>
          <w:color w:val="323232"/>
          <w:sz w:val="20"/>
          <w:szCs w:val="20"/>
          <w:lang w:eastAsia="de-DE"/>
        </w:rPr>
      </w:pPr>
    </w:p>
    <w:p w:rsidR="005A4369" w:rsidRPr="00571D04" w:rsidRDefault="005A4369" w:rsidP="00A450C0">
      <w:pPr>
        <w:spacing w:after="0" w:line="276" w:lineRule="auto"/>
        <w:rPr>
          <w:rFonts w:ascii="Arial" w:eastAsia="Times New Roman" w:hAnsi="Arial" w:cs="Arial"/>
          <w:color w:val="323232"/>
          <w:sz w:val="20"/>
          <w:szCs w:val="20"/>
          <w:lang w:eastAsia="de-DE"/>
        </w:rPr>
      </w:pPr>
    </w:p>
    <w:p w:rsidR="005A4369" w:rsidRPr="00571D04" w:rsidRDefault="005A4369" w:rsidP="00A450C0">
      <w:pPr>
        <w:spacing w:after="0" w:line="276" w:lineRule="auto"/>
        <w:rPr>
          <w:rFonts w:ascii="Arial" w:eastAsia="Times New Roman" w:hAnsi="Arial" w:cs="Arial"/>
          <w:b/>
          <w:color w:val="323232"/>
          <w:sz w:val="20"/>
          <w:szCs w:val="20"/>
          <w:lang w:eastAsia="de-DE"/>
        </w:rPr>
      </w:pPr>
      <w:r w:rsidRPr="00571D04">
        <w:rPr>
          <w:rFonts w:ascii="Arial" w:eastAsia="Times New Roman" w:hAnsi="Arial" w:cs="Arial"/>
          <w:b/>
          <w:color w:val="323232"/>
          <w:sz w:val="20"/>
          <w:szCs w:val="20"/>
          <w:lang w:eastAsia="de-DE"/>
        </w:rPr>
        <w:t>Quellen:</w:t>
      </w:r>
    </w:p>
    <w:p w:rsidR="009F5008" w:rsidRPr="00571D04" w:rsidRDefault="00D4053C" w:rsidP="00A450C0">
      <w:pPr>
        <w:pStyle w:val="Listenabsatz"/>
        <w:numPr>
          <w:ilvl w:val="0"/>
          <w:numId w:val="5"/>
        </w:numPr>
        <w:spacing w:after="0" w:line="276" w:lineRule="auto"/>
        <w:rPr>
          <w:rFonts w:ascii="Arial" w:eastAsia="Times New Roman" w:hAnsi="Arial" w:cs="Arial"/>
          <w:color w:val="323232"/>
          <w:sz w:val="20"/>
          <w:szCs w:val="20"/>
          <w:lang w:eastAsia="de-DE"/>
        </w:rPr>
      </w:pPr>
      <w:r w:rsidRPr="00571D04">
        <w:rPr>
          <w:rFonts w:ascii="Arial" w:hAnsi="Arial" w:cs="Arial"/>
          <w:sz w:val="20"/>
          <w:szCs w:val="20"/>
        </w:rPr>
        <w:t>Robert-Koch-Institut,</w:t>
      </w:r>
      <w:r w:rsidR="009F5008" w:rsidRPr="00571D04">
        <w:rPr>
          <w:rFonts w:ascii="Arial" w:hAnsi="Arial" w:cs="Arial"/>
          <w:sz w:val="20"/>
          <w:szCs w:val="20"/>
        </w:rPr>
        <w:t xml:space="preserve"> 13</w:t>
      </w:r>
      <w:r w:rsidRPr="00571D04">
        <w:rPr>
          <w:rFonts w:ascii="Arial" w:hAnsi="Arial" w:cs="Arial"/>
          <w:sz w:val="20"/>
          <w:szCs w:val="20"/>
        </w:rPr>
        <w:t>.0</w:t>
      </w:r>
      <w:r w:rsidR="009F5008" w:rsidRPr="00571D04">
        <w:rPr>
          <w:rFonts w:ascii="Arial" w:hAnsi="Arial" w:cs="Arial"/>
          <w:sz w:val="20"/>
          <w:szCs w:val="20"/>
        </w:rPr>
        <w:t>5</w:t>
      </w:r>
      <w:r w:rsidRPr="00571D04">
        <w:rPr>
          <w:rFonts w:ascii="Arial" w:hAnsi="Arial" w:cs="Arial"/>
          <w:sz w:val="20"/>
          <w:szCs w:val="20"/>
        </w:rPr>
        <w:t>.2020:</w:t>
      </w:r>
    </w:p>
    <w:p w:rsidR="00152BDA" w:rsidRPr="00571D04" w:rsidRDefault="009F5008" w:rsidP="00A450C0">
      <w:pPr>
        <w:pStyle w:val="Listenabsatz"/>
        <w:spacing w:after="0" w:line="276" w:lineRule="auto"/>
        <w:rPr>
          <w:rFonts w:ascii="Arial" w:eastAsia="Times New Roman" w:hAnsi="Arial" w:cs="Arial"/>
          <w:color w:val="323232"/>
          <w:sz w:val="20"/>
          <w:szCs w:val="20"/>
          <w:lang w:eastAsia="de-DE"/>
        </w:rPr>
      </w:pPr>
      <w:r w:rsidRPr="00571D04">
        <w:rPr>
          <w:rFonts w:ascii="Arial" w:hAnsi="Arial" w:cs="Arial"/>
          <w:sz w:val="20"/>
          <w:szCs w:val="20"/>
        </w:rPr>
        <w:t xml:space="preserve">Erweiterte Hygienemaßnahmen im Gesundheitswesen im Rahmen der COVID-19 </w:t>
      </w:r>
      <w:proofErr w:type="gramStart"/>
      <w:r w:rsidRPr="00571D04">
        <w:rPr>
          <w:rFonts w:ascii="Arial" w:hAnsi="Arial" w:cs="Arial"/>
          <w:sz w:val="20"/>
          <w:szCs w:val="20"/>
        </w:rPr>
        <w:t>Pandemie</w:t>
      </w:r>
      <w:proofErr w:type="gramEnd"/>
      <w:r w:rsidR="00D4053C" w:rsidRPr="00571D04">
        <w:rPr>
          <w:rFonts w:ascii="Arial" w:hAnsi="Arial" w:cs="Arial"/>
          <w:sz w:val="20"/>
          <w:szCs w:val="20"/>
        </w:rPr>
        <w:t xml:space="preserve"> </w:t>
      </w:r>
    </w:p>
    <w:p w:rsidR="00152BDA" w:rsidRPr="00571D04" w:rsidRDefault="000016F0" w:rsidP="00A450C0">
      <w:pPr>
        <w:pStyle w:val="Listenabsatz"/>
        <w:spacing w:after="0" w:line="276" w:lineRule="auto"/>
        <w:rPr>
          <w:rFonts w:ascii="Arial" w:eastAsia="Times New Roman" w:hAnsi="Arial" w:cs="Arial"/>
          <w:color w:val="323232"/>
          <w:sz w:val="20"/>
          <w:szCs w:val="20"/>
          <w:lang w:eastAsia="de-DE"/>
        </w:rPr>
      </w:pPr>
      <w:hyperlink r:id="rId7" w:history="1">
        <w:r w:rsidR="00152BDA" w:rsidRPr="00571D04">
          <w:rPr>
            <w:rStyle w:val="Hyperlink"/>
            <w:rFonts w:ascii="Arial" w:eastAsia="Times New Roman" w:hAnsi="Arial" w:cs="Arial"/>
            <w:sz w:val="20"/>
            <w:szCs w:val="20"/>
            <w:lang w:eastAsia="de-DE"/>
          </w:rPr>
          <w:t>https://www.rki.de/DE/Content/InfAZ/N/Neuartiges_Coronavirus/erweiterte_Hygiene.html</w:t>
        </w:r>
      </w:hyperlink>
    </w:p>
    <w:p w:rsidR="009F5008" w:rsidRPr="00571D04" w:rsidRDefault="00152BDA" w:rsidP="00A450C0">
      <w:pPr>
        <w:pStyle w:val="Listenabsatz"/>
        <w:numPr>
          <w:ilvl w:val="0"/>
          <w:numId w:val="5"/>
        </w:numPr>
        <w:spacing w:after="0" w:line="276" w:lineRule="auto"/>
        <w:rPr>
          <w:rFonts w:ascii="Arial" w:eastAsia="Times New Roman" w:hAnsi="Arial" w:cs="Arial"/>
          <w:color w:val="323232"/>
          <w:sz w:val="20"/>
          <w:szCs w:val="20"/>
          <w:lang w:eastAsia="de-DE"/>
        </w:rPr>
      </w:pPr>
      <w:r w:rsidRPr="00571D04">
        <w:rPr>
          <w:rFonts w:ascii="Arial" w:hAnsi="Arial" w:cs="Arial"/>
          <w:sz w:val="20"/>
          <w:szCs w:val="20"/>
        </w:rPr>
        <w:t>Robert-Koch-Institut,</w:t>
      </w:r>
      <w:r w:rsidR="009F5008" w:rsidRPr="00571D04">
        <w:rPr>
          <w:rFonts w:ascii="Arial" w:hAnsi="Arial" w:cs="Arial"/>
          <w:sz w:val="20"/>
          <w:szCs w:val="20"/>
        </w:rPr>
        <w:t xml:space="preserve"> 17</w:t>
      </w:r>
      <w:r w:rsidRPr="00571D04">
        <w:rPr>
          <w:rFonts w:ascii="Arial" w:hAnsi="Arial" w:cs="Arial"/>
          <w:sz w:val="20"/>
          <w:szCs w:val="20"/>
        </w:rPr>
        <w:t>.04.2020:</w:t>
      </w:r>
    </w:p>
    <w:p w:rsidR="00152BDA" w:rsidRPr="00571D04" w:rsidRDefault="009F5008" w:rsidP="00A450C0">
      <w:pPr>
        <w:pStyle w:val="Listenabsatz"/>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Optionen zum Management von Kontaktpersonen unter medizinischem Personal (auch bei Personalmangel) in Arztpraxen und Krankenhäusern</w:t>
      </w:r>
    </w:p>
    <w:p w:rsidR="00152BDA" w:rsidRPr="00571D04" w:rsidRDefault="000016F0" w:rsidP="00A450C0">
      <w:pPr>
        <w:pStyle w:val="Listenabsatz"/>
        <w:spacing w:after="0" w:line="276" w:lineRule="auto"/>
        <w:rPr>
          <w:rFonts w:ascii="Arial" w:eastAsia="Times New Roman" w:hAnsi="Arial" w:cs="Arial"/>
          <w:color w:val="323232"/>
          <w:sz w:val="20"/>
          <w:szCs w:val="20"/>
          <w:lang w:eastAsia="de-DE"/>
        </w:rPr>
      </w:pPr>
      <w:hyperlink r:id="rId8" w:history="1">
        <w:r w:rsidR="009F5008" w:rsidRPr="00571D04">
          <w:rPr>
            <w:rStyle w:val="Hyperlink"/>
            <w:rFonts w:ascii="Arial" w:eastAsia="Times New Roman" w:hAnsi="Arial" w:cs="Arial"/>
            <w:sz w:val="20"/>
            <w:szCs w:val="20"/>
            <w:lang w:eastAsia="de-DE"/>
          </w:rPr>
          <w:t>https://www.rki.de/DE/Content/InfAZ/N/Neuartiges_Coronavirus/HCW.html</w:t>
        </w:r>
      </w:hyperlink>
    </w:p>
    <w:p w:rsidR="009F5008" w:rsidRPr="00571D04" w:rsidRDefault="009F5008" w:rsidP="00A450C0">
      <w:pPr>
        <w:pStyle w:val="Listenabsatz"/>
        <w:numPr>
          <w:ilvl w:val="0"/>
          <w:numId w:val="5"/>
        </w:numPr>
        <w:spacing w:after="0" w:line="276" w:lineRule="auto"/>
        <w:rPr>
          <w:rFonts w:ascii="Arial" w:eastAsia="Times New Roman" w:hAnsi="Arial" w:cs="Arial"/>
          <w:color w:val="323232"/>
          <w:sz w:val="20"/>
          <w:szCs w:val="20"/>
          <w:lang w:eastAsia="de-DE"/>
        </w:rPr>
      </w:pPr>
      <w:r w:rsidRPr="00571D04">
        <w:rPr>
          <w:rFonts w:ascii="Arial" w:hAnsi="Arial" w:cs="Arial"/>
          <w:sz w:val="20"/>
          <w:szCs w:val="20"/>
        </w:rPr>
        <w:t>Robert-Koch-Institut, 17.04.2020:</w:t>
      </w:r>
    </w:p>
    <w:p w:rsidR="009F5008" w:rsidRPr="00571D04" w:rsidRDefault="009F5008" w:rsidP="00A450C0">
      <w:pPr>
        <w:pStyle w:val="Listenabsatz"/>
        <w:spacing w:after="0" w:line="276" w:lineRule="auto"/>
        <w:rPr>
          <w:rFonts w:ascii="Arial" w:eastAsia="Times New Roman" w:hAnsi="Arial" w:cs="Arial"/>
          <w:color w:val="323232"/>
          <w:sz w:val="20"/>
          <w:szCs w:val="20"/>
          <w:lang w:eastAsia="de-DE"/>
        </w:rPr>
      </w:pPr>
      <w:r w:rsidRPr="00571D04">
        <w:rPr>
          <w:rFonts w:ascii="Arial" w:eastAsia="Times New Roman" w:hAnsi="Arial" w:cs="Arial"/>
          <w:color w:val="323232"/>
          <w:sz w:val="20"/>
          <w:szCs w:val="20"/>
          <w:lang w:eastAsia="de-DE"/>
        </w:rPr>
        <w:t>Management von COVID-19 Ausbrüchen im Gesundheitswesen</w:t>
      </w:r>
    </w:p>
    <w:p w:rsidR="009F5008" w:rsidRDefault="000016F0" w:rsidP="00A450C0">
      <w:pPr>
        <w:pStyle w:val="Listenabsatz"/>
        <w:spacing w:after="0" w:line="276" w:lineRule="auto"/>
        <w:rPr>
          <w:rFonts w:ascii="Arial" w:eastAsia="Times New Roman" w:hAnsi="Arial" w:cs="Arial"/>
          <w:color w:val="323232"/>
          <w:sz w:val="20"/>
          <w:szCs w:val="20"/>
          <w:lang w:eastAsia="de-DE"/>
        </w:rPr>
      </w:pPr>
      <w:hyperlink r:id="rId9" w:history="1">
        <w:r w:rsidR="009F5008" w:rsidRPr="00571D04">
          <w:rPr>
            <w:rStyle w:val="Hyperlink"/>
            <w:rFonts w:ascii="Arial" w:eastAsia="Times New Roman" w:hAnsi="Arial" w:cs="Arial"/>
            <w:sz w:val="20"/>
            <w:szCs w:val="20"/>
            <w:lang w:eastAsia="de-DE"/>
          </w:rPr>
          <w:t>https://www.rki.de/DE/Content/InfAZ/N/Neuartiges_Coronavirus/Management_Ausbruch_Gesundheitswesen.html</w:t>
        </w:r>
      </w:hyperlink>
    </w:p>
    <w:sectPr w:rsidR="009F5008" w:rsidSect="00CF7989">
      <w:headerReference w:type="default" r:id="rId10"/>
      <w:footerReference w:type="default" r:id="rId11"/>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E4" w:rsidRDefault="00405EE4" w:rsidP="00405EE4">
      <w:pPr>
        <w:spacing w:after="0" w:line="240" w:lineRule="auto"/>
      </w:pPr>
      <w:r>
        <w:separator/>
      </w:r>
    </w:p>
  </w:endnote>
  <w:endnote w:type="continuationSeparator" w:id="0">
    <w:p w:rsidR="00405EE4" w:rsidRDefault="00405EE4" w:rsidP="0040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22"/>
      <w:gridCol w:w="3231"/>
      <w:gridCol w:w="2581"/>
    </w:tblGrid>
    <w:tr w:rsidR="00405EE4" w:rsidTr="00C3532C">
      <w:trPr>
        <w:trHeight w:val="20"/>
      </w:trPr>
      <w:tc>
        <w:tcPr>
          <w:tcW w:w="1797" w:type="dxa"/>
          <w:shd w:val="clear" w:color="auto" w:fill="auto"/>
        </w:tcPr>
        <w:p w:rsidR="00405EE4" w:rsidRPr="003C7971" w:rsidRDefault="00405EE4" w:rsidP="00405EE4">
          <w:pPr>
            <w:rPr>
              <w:rFonts w:ascii="Arial" w:hAnsi="Arial"/>
              <w:sz w:val="12"/>
            </w:rPr>
          </w:pPr>
          <w:r w:rsidRPr="003C7971">
            <w:rPr>
              <w:rFonts w:ascii="Arial" w:hAnsi="Arial"/>
              <w:sz w:val="12"/>
            </w:rPr>
            <w:t>Erstellt:</w:t>
          </w:r>
        </w:p>
      </w:tc>
      <w:tc>
        <w:tcPr>
          <w:tcW w:w="1322" w:type="dxa"/>
          <w:shd w:val="clear" w:color="auto" w:fill="auto"/>
        </w:tcPr>
        <w:p w:rsidR="00405EE4" w:rsidRPr="003C7971" w:rsidRDefault="00405EE4" w:rsidP="00405EE4">
          <w:pPr>
            <w:rPr>
              <w:rFonts w:ascii="Arial" w:hAnsi="Arial"/>
              <w:sz w:val="12"/>
            </w:rPr>
          </w:pPr>
          <w:r w:rsidRPr="003C7971">
            <w:rPr>
              <w:rFonts w:ascii="Arial" w:hAnsi="Arial"/>
              <w:sz w:val="12"/>
            </w:rPr>
            <w:t>Detlef Handke</w:t>
          </w:r>
        </w:p>
      </w:tc>
      <w:tc>
        <w:tcPr>
          <w:tcW w:w="3231" w:type="dxa"/>
          <w:shd w:val="clear" w:color="auto" w:fill="auto"/>
        </w:tcPr>
        <w:p w:rsidR="00405EE4" w:rsidRPr="003C7971" w:rsidRDefault="00405EE4" w:rsidP="00405EE4">
          <w:pPr>
            <w:rPr>
              <w:rFonts w:ascii="Arial" w:hAnsi="Arial"/>
              <w:sz w:val="12"/>
            </w:rPr>
          </w:pPr>
          <w:r w:rsidRPr="003C7971">
            <w:rPr>
              <w:rFonts w:ascii="Arial" w:hAnsi="Arial"/>
              <w:sz w:val="12"/>
            </w:rPr>
            <w:t>Leiter Qualitäts- und Risikomanagement</w:t>
          </w:r>
        </w:p>
      </w:tc>
      <w:tc>
        <w:tcPr>
          <w:tcW w:w="2581" w:type="dxa"/>
          <w:shd w:val="clear" w:color="auto" w:fill="auto"/>
        </w:tcPr>
        <w:p w:rsidR="00405EE4" w:rsidRPr="003C7971" w:rsidRDefault="00405EE4" w:rsidP="00405EE4">
          <w:pPr>
            <w:jc w:val="right"/>
            <w:rPr>
              <w:rFonts w:ascii="Arial" w:hAnsi="Arial"/>
              <w:sz w:val="12"/>
            </w:rPr>
          </w:pPr>
          <w:r>
            <w:rPr>
              <w:rFonts w:ascii="Arial" w:hAnsi="Arial"/>
              <w:sz w:val="12"/>
            </w:rPr>
            <w:t>Version: 1.0</w:t>
          </w:r>
        </w:p>
      </w:tc>
    </w:tr>
    <w:tr w:rsidR="00405EE4" w:rsidTr="00C3532C">
      <w:trPr>
        <w:trHeight w:val="20"/>
      </w:trPr>
      <w:tc>
        <w:tcPr>
          <w:tcW w:w="1797" w:type="dxa"/>
          <w:shd w:val="clear" w:color="auto" w:fill="auto"/>
          <w:vAlign w:val="center"/>
        </w:tcPr>
        <w:p w:rsidR="00405EE4" w:rsidRPr="003C7971" w:rsidRDefault="00405EE4" w:rsidP="00405EE4">
          <w:pPr>
            <w:rPr>
              <w:rFonts w:ascii="Arial" w:hAnsi="Arial"/>
              <w:sz w:val="12"/>
            </w:rPr>
          </w:pPr>
          <w:r w:rsidRPr="003C7971">
            <w:rPr>
              <w:rFonts w:ascii="Arial" w:hAnsi="Arial"/>
              <w:sz w:val="12"/>
            </w:rPr>
            <w:t>Geprüft:</w:t>
          </w:r>
        </w:p>
      </w:tc>
      <w:tc>
        <w:tcPr>
          <w:tcW w:w="1322" w:type="dxa"/>
          <w:shd w:val="clear" w:color="auto" w:fill="auto"/>
          <w:vAlign w:val="center"/>
        </w:tcPr>
        <w:p w:rsidR="00405EE4" w:rsidRPr="003C7971" w:rsidRDefault="00405EE4" w:rsidP="00405EE4">
          <w:pPr>
            <w:rPr>
              <w:rFonts w:ascii="Arial" w:hAnsi="Arial"/>
              <w:sz w:val="12"/>
            </w:rPr>
          </w:pPr>
          <w:r w:rsidRPr="003C7971">
            <w:rPr>
              <w:rFonts w:ascii="Arial" w:hAnsi="Arial"/>
              <w:sz w:val="12"/>
            </w:rPr>
            <w:t>Dr. Michael Glas</w:t>
          </w:r>
        </w:p>
      </w:tc>
      <w:tc>
        <w:tcPr>
          <w:tcW w:w="3231" w:type="dxa"/>
          <w:shd w:val="clear" w:color="auto" w:fill="auto"/>
          <w:vAlign w:val="center"/>
        </w:tcPr>
        <w:p w:rsidR="00405EE4" w:rsidRPr="00D071E2" w:rsidRDefault="00405EE4" w:rsidP="00405EE4">
          <w:pPr>
            <w:rPr>
              <w:rFonts w:ascii="Arial" w:hAnsi="Arial"/>
              <w:sz w:val="12"/>
              <w:szCs w:val="12"/>
            </w:rPr>
          </w:pPr>
          <w:r w:rsidRPr="00D071E2">
            <w:rPr>
              <w:rFonts w:ascii="Arial" w:hAnsi="Arial"/>
              <w:sz w:val="12"/>
              <w:szCs w:val="12"/>
            </w:rPr>
            <w:t xml:space="preserve">Leiter </w:t>
          </w:r>
          <w:proofErr w:type="spellStart"/>
          <w:r w:rsidRPr="00D071E2">
            <w:rPr>
              <w:rFonts w:ascii="Arial" w:hAnsi="Arial"/>
              <w:sz w:val="12"/>
              <w:szCs w:val="12"/>
            </w:rPr>
            <w:t>Infektiologie</w:t>
          </w:r>
          <w:proofErr w:type="spellEnd"/>
          <w:r w:rsidRPr="00D071E2">
            <w:rPr>
              <w:rFonts w:ascii="Arial" w:hAnsi="Arial"/>
              <w:sz w:val="12"/>
              <w:szCs w:val="12"/>
            </w:rPr>
            <w:t xml:space="preserve"> und Hygienemanagement</w:t>
          </w:r>
        </w:p>
      </w:tc>
      <w:tc>
        <w:tcPr>
          <w:tcW w:w="2581" w:type="dxa"/>
          <w:shd w:val="clear" w:color="auto" w:fill="auto"/>
        </w:tcPr>
        <w:p w:rsidR="00405EE4" w:rsidRPr="003C7971" w:rsidRDefault="00405EE4" w:rsidP="00405EE4">
          <w:pPr>
            <w:jc w:val="right"/>
            <w:rPr>
              <w:rFonts w:ascii="Arial" w:hAnsi="Arial"/>
              <w:sz w:val="12"/>
            </w:rPr>
          </w:pPr>
          <w:r>
            <w:rPr>
              <w:rFonts w:ascii="Arial" w:hAnsi="Arial"/>
              <w:sz w:val="12"/>
            </w:rPr>
            <w:t>Evaluationsdatum: 27</w:t>
          </w:r>
          <w:r w:rsidRPr="003C7971">
            <w:rPr>
              <w:rFonts w:ascii="Arial" w:hAnsi="Arial"/>
              <w:sz w:val="12"/>
            </w:rPr>
            <w:t>.</w:t>
          </w:r>
          <w:r>
            <w:rPr>
              <w:rFonts w:ascii="Arial" w:hAnsi="Arial"/>
              <w:sz w:val="12"/>
            </w:rPr>
            <w:t>05</w:t>
          </w:r>
          <w:r w:rsidRPr="003C7971">
            <w:rPr>
              <w:rFonts w:ascii="Arial" w:hAnsi="Arial"/>
              <w:sz w:val="12"/>
            </w:rPr>
            <w:t>.202</w:t>
          </w:r>
          <w:r>
            <w:rPr>
              <w:rFonts w:ascii="Arial" w:hAnsi="Arial"/>
              <w:sz w:val="12"/>
            </w:rPr>
            <w:t>1</w:t>
          </w:r>
        </w:p>
      </w:tc>
    </w:tr>
    <w:tr w:rsidR="00405EE4" w:rsidTr="00C3532C">
      <w:trPr>
        <w:trHeight w:val="194"/>
      </w:trPr>
      <w:tc>
        <w:tcPr>
          <w:tcW w:w="1797" w:type="dxa"/>
          <w:shd w:val="clear" w:color="auto" w:fill="auto"/>
        </w:tcPr>
        <w:p w:rsidR="00405EE4" w:rsidRPr="003C7971" w:rsidRDefault="00405EE4" w:rsidP="00405EE4">
          <w:pPr>
            <w:rPr>
              <w:rFonts w:ascii="Arial" w:hAnsi="Arial"/>
              <w:sz w:val="12"/>
            </w:rPr>
          </w:pPr>
          <w:r w:rsidRPr="003C7971">
            <w:rPr>
              <w:rFonts w:ascii="Arial" w:hAnsi="Arial"/>
              <w:sz w:val="12"/>
            </w:rPr>
            <w:t>Freigabe:</w:t>
          </w:r>
        </w:p>
      </w:tc>
      <w:tc>
        <w:tcPr>
          <w:tcW w:w="1322" w:type="dxa"/>
          <w:shd w:val="clear" w:color="auto" w:fill="auto"/>
        </w:tcPr>
        <w:p w:rsidR="00405EE4" w:rsidRPr="003C7971" w:rsidRDefault="00405EE4" w:rsidP="00405EE4">
          <w:pPr>
            <w:rPr>
              <w:rFonts w:ascii="Arial" w:hAnsi="Arial"/>
              <w:sz w:val="12"/>
            </w:rPr>
          </w:pPr>
          <w:r>
            <w:rPr>
              <w:rFonts w:ascii="Arial" w:hAnsi="Arial"/>
              <w:sz w:val="12"/>
            </w:rPr>
            <w:t>Dr</w:t>
          </w:r>
          <w:r w:rsidR="000016F0">
            <w:rPr>
              <w:rFonts w:ascii="Arial" w:hAnsi="Arial"/>
              <w:sz w:val="12"/>
            </w:rPr>
            <w:t>.</w:t>
          </w:r>
          <w:r>
            <w:rPr>
              <w:rFonts w:ascii="Arial" w:hAnsi="Arial"/>
              <w:sz w:val="12"/>
            </w:rPr>
            <w:t xml:space="preserve"> Robert Lange</w:t>
          </w:r>
        </w:p>
      </w:tc>
      <w:tc>
        <w:tcPr>
          <w:tcW w:w="3231" w:type="dxa"/>
          <w:shd w:val="clear" w:color="auto" w:fill="auto"/>
        </w:tcPr>
        <w:p w:rsidR="00405EE4" w:rsidRPr="00D071E2" w:rsidRDefault="00405EE4" w:rsidP="00405EE4">
          <w:pPr>
            <w:rPr>
              <w:rFonts w:ascii="Arial" w:hAnsi="Arial"/>
              <w:sz w:val="12"/>
              <w:szCs w:val="12"/>
            </w:rPr>
          </w:pPr>
          <w:r w:rsidRPr="00D071E2">
            <w:rPr>
              <w:rFonts w:ascii="Arial" w:hAnsi="Arial" w:cs="Arial"/>
              <w:color w:val="000000"/>
              <w:sz w:val="12"/>
              <w:szCs w:val="12"/>
              <w:lang w:eastAsia="de-DE"/>
            </w:rPr>
            <w:t>Direktor Labordiagnostische Leistungen</w:t>
          </w:r>
        </w:p>
      </w:tc>
      <w:tc>
        <w:tcPr>
          <w:tcW w:w="2581" w:type="dxa"/>
          <w:shd w:val="clear" w:color="auto" w:fill="auto"/>
        </w:tcPr>
        <w:p w:rsidR="00405EE4" w:rsidRPr="003C7971" w:rsidRDefault="00405EE4" w:rsidP="00405EE4">
          <w:pPr>
            <w:jc w:val="right"/>
            <w:rPr>
              <w:rFonts w:ascii="Arial" w:hAnsi="Arial"/>
              <w:sz w:val="12"/>
            </w:rPr>
          </w:pPr>
          <w:r w:rsidRPr="003C7971">
            <w:rPr>
              <w:rFonts w:ascii="Arial" w:hAnsi="Arial"/>
              <w:sz w:val="12"/>
            </w:rPr>
            <w:t xml:space="preserve">Seite </w:t>
          </w:r>
          <w:r w:rsidRPr="003C7971">
            <w:rPr>
              <w:rFonts w:ascii="Arial" w:hAnsi="Arial"/>
              <w:b/>
              <w:sz w:val="12"/>
            </w:rPr>
            <w:fldChar w:fldCharType="begin"/>
          </w:r>
          <w:r w:rsidRPr="003C7971">
            <w:rPr>
              <w:rFonts w:ascii="Arial" w:hAnsi="Arial"/>
              <w:b/>
              <w:sz w:val="12"/>
            </w:rPr>
            <w:instrText>PAGE  \* Arabic  \* MERGEFORMAT</w:instrText>
          </w:r>
          <w:r w:rsidRPr="003C7971">
            <w:rPr>
              <w:rFonts w:ascii="Arial" w:hAnsi="Arial"/>
              <w:b/>
              <w:sz w:val="12"/>
            </w:rPr>
            <w:fldChar w:fldCharType="separate"/>
          </w:r>
          <w:r w:rsidR="000016F0">
            <w:rPr>
              <w:rFonts w:ascii="Arial" w:hAnsi="Arial"/>
              <w:b/>
              <w:noProof/>
              <w:sz w:val="12"/>
            </w:rPr>
            <w:t>1</w:t>
          </w:r>
          <w:r w:rsidRPr="003C7971">
            <w:rPr>
              <w:rFonts w:ascii="Arial" w:hAnsi="Arial"/>
              <w:b/>
              <w:sz w:val="12"/>
            </w:rPr>
            <w:fldChar w:fldCharType="end"/>
          </w:r>
          <w:r w:rsidRPr="003C7971">
            <w:rPr>
              <w:rFonts w:ascii="Arial" w:hAnsi="Arial"/>
              <w:sz w:val="12"/>
            </w:rPr>
            <w:t xml:space="preserve"> von </w:t>
          </w:r>
          <w:r w:rsidRPr="003C7971">
            <w:rPr>
              <w:rFonts w:ascii="Arial" w:hAnsi="Arial"/>
              <w:b/>
              <w:sz w:val="12"/>
            </w:rPr>
            <w:fldChar w:fldCharType="begin"/>
          </w:r>
          <w:r w:rsidRPr="003C7971">
            <w:rPr>
              <w:rFonts w:ascii="Arial" w:hAnsi="Arial"/>
              <w:b/>
              <w:sz w:val="12"/>
            </w:rPr>
            <w:instrText>NUMPAGES  \* Arabic  \* MERGEFORMAT</w:instrText>
          </w:r>
          <w:r w:rsidRPr="003C7971">
            <w:rPr>
              <w:rFonts w:ascii="Arial" w:hAnsi="Arial"/>
              <w:b/>
              <w:sz w:val="12"/>
            </w:rPr>
            <w:fldChar w:fldCharType="separate"/>
          </w:r>
          <w:r w:rsidR="000016F0">
            <w:rPr>
              <w:rFonts w:ascii="Arial" w:hAnsi="Arial"/>
              <w:b/>
              <w:noProof/>
              <w:sz w:val="12"/>
            </w:rPr>
            <w:t>2</w:t>
          </w:r>
          <w:r w:rsidRPr="003C7971">
            <w:rPr>
              <w:rFonts w:ascii="Arial" w:hAnsi="Arial"/>
              <w:b/>
              <w:sz w:val="12"/>
            </w:rPr>
            <w:fldChar w:fldCharType="end"/>
          </w:r>
        </w:p>
      </w:tc>
    </w:tr>
  </w:tbl>
  <w:p w:rsidR="00405EE4" w:rsidRDefault="00405E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E4" w:rsidRDefault="00405EE4" w:rsidP="00405EE4">
      <w:pPr>
        <w:spacing w:after="0" w:line="240" w:lineRule="auto"/>
      </w:pPr>
      <w:r>
        <w:separator/>
      </w:r>
    </w:p>
  </w:footnote>
  <w:footnote w:type="continuationSeparator" w:id="0">
    <w:p w:rsidR="00405EE4" w:rsidRDefault="00405EE4" w:rsidP="00405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gridCol w:w="1134"/>
    </w:tblGrid>
    <w:tr w:rsidR="00405EE4" w:rsidRPr="00CF28E8" w:rsidTr="00C3532C">
      <w:trPr>
        <w:trHeight w:val="313"/>
      </w:trPr>
      <w:tc>
        <w:tcPr>
          <w:tcW w:w="2127" w:type="dxa"/>
          <w:vMerge w:val="restart"/>
        </w:tcPr>
        <w:p w:rsidR="00405EE4" w:rsidRPr="00B04F4A" w:rsidRDefault="00405EE4" w:rsidP="00405EE4">
          <w:pPr>
            <w:rPr>
              <w:sz w:val="16"/>
              <w:szCs w:val="16"/>
            </w:rPr>
          </w:pPr>
          <w:r w:rsidRPr="00B04F4A">
            <w:rPr>
              <w:noProof/>
              <w:sz w:val="16"/>
              <w:szCs w:val="16"/>
              <w:lang w:eastAsia="de-DE"/>
            </w:rPr>
            <w:drawing>
              <wp:anchor distT="0" distB="0" distL="114300" distR="114300" simplePos="0" relativeHeight="251659264" behindDoc="1" locked="0" layoutInCell="1" allowOverlap="1" wp14:anchorId="115706D9" wp14:editId="52AE7AEA">
                <wp:simplePos x="0" y="0"/>
                <wp:positionH relativeFrom="column">
                  <wp:posOffset>-13447</wp:posOffset>
                </wp:positionH>
                <wp:positionV relativeFrom="paragraph">
                  <wp:posOffset>39370</wp:posOffset>
                </wp:positionV>
                <wp:extent cx="1162800" cy="370800"/>
                <wp:effectExtent l="0" t="0" r="0" b="0"/>
                <wp:wrapNone/>
                <wp:docPr id="17" name="Grafik 17" descr="T:\AMEOS_Informationen\Unternehmenskommunikation\AMEOS Corporate Design\Logo\AMEO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AMEOS_Informationen\Unternehmenskommunikation\AMEOS Corporate Design\Logo\AMEOS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8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8" w:type="dxa"/>
          <w:shd w:val="clear" w:color="auto" w:fill="auto"/>
        </w:tcPr>
        <w:p w:rsidR="00405EE4" w:rsidRPr="00AA77ED" w:rsidRDefault="00405EE4" w:rsidP="00405EE4">
          <w:pPr>
            <w:spacing w:after="30" w:line="312" w:lineRule="atLeast"/>
            <w:outlineLvl w:val="1"/>
            <w:rPr>
              <w:rFonts w:ascii="Arial" w:eastAsia="Times New Roman" w:hAnsi="Arial" w:cs="Arial"/>
              <w:b/>
              <w:bCs/>
              <w:color w:val="323232"/>
              <w:sz w:val="20"/>
              <w:szCs w:val="20"/>
              <w:lang w:eastAsia="de-DE"/>
            </w:rPr>
          </w:pPr>
          <w:r w:rsidRPr="00AA77ED">
            <w:rPr>
              <w:rFonts w:ascii="Arial" w:eastAsia="Times New Roman" w:hAnsi="Arial" w:cs="Arial"/>
              <w:b/>
              <w:bCs/>
              <w:color w:val="323232"/>
              <w:sz w:val="20"/>
              <w:szCs w:val="20"/>
              <w:lang w:eastAsia="de-DE"/>
            </w:rPr>
            <w:t>Patientenversorgung im stationären Bereich</w:t>
          </w:r>
        </w:p>
      </w:tc>
      <w:tc>
        <w:tcPr>
          <w:tcW w:w="1134" w:type="dxa"/>
          <w:vMerge w:val="restart"/>
          <w:shd w:val="clear" w:color="auto" w:fill="auto"/>
          <w:vAlign w:val="center"/>
        </w:tcPr>
        <w:p w:rsidR="00405EE4" w:rsidRPr="00B04F4A" w:rsidRDefault="00405EE4" w:rsidP="00405EE4">
          <w:pPr>
            <w:jc w:val="center"/>
            <w:rPr>
              <w:sz w:val="16"/>
              <w:szCs w:val="16"/>
            </w:rPr>
          </w:pPr>
          <w:r w:rsidRPr="00B04F4A">
            <w:rPr>
              <w:sz w:val="16"/>
              <w:szCs w:val="16"/>
            </w:rPr>
            <w:t>AMEOS Gruppe</w:t>
          </w:r>
        </w:p>
      </w:tc>
    </w:tr>
    <w:tr w:rsidR="00405EE4" w:rsidRPr="00D271BD" w:rsidTr="00C3532C">
      <w:trPr>
        <w:trHeight w:val="385"/>
      </w:trPr>
      <w:tc>
        <w:tcPr>
          <w:tcW w:w="2127" w:type="dxa"/>
          <w:vMerge/>
        </w:tcPr>
        <w:p w:rsidR="00405EE4" w:rsidRPr="00B04F4A" w:rsidRDefault="00405EE4" w:rsidP="00405EE4">
          <w:pPr>
            <w:rPr>
              <w:sz w:val="16"/>
              <w:szCs w:val="16"/>
            </w:rPr>
          </w:pPr>
        </w:p>
      </w:tc>
      <w:tc>
        <w:tcPr>
          <w:tcW w:w="6378" w:type="dxa"/>
          <w:shd w:val="clear" w:color="auto" w:fill="auto"/>
        </w:tcPr>
        <w:p w:rsidR="00405EE4" w:rsidRPr="004D49F2" w:rsidRDefault="00405EE4" w:rsidP="00405EE4">
          <w:pPr>
            <w:rPr>
              <w:sz w:val="16"/>
              <w:szCs w:val="16"/>
            </w:rPr>
          </w:pPr>
          <w:r>
            <w:rPr>
              <w:sz w:val="16"/>
              <w:szCs w:val="16"/>
            </w:rPr>
            <w:t xml:space="preserve">AG UP 01. Hygiene / Spezielle </w:t>
          </w:r>
          <w:proofErr w:type="spellStart"/>
          <w:r>
            <w:rPr>
              <w:sz w:val="16"/>
              <w:szCs w:val="16"/>
            </w:rPr>
            <w:t>Hygienemassnahmen</w:t>
          </w:r>
          <w:proofErr w:type="spellEnd"/>
          <w:r>
            <w:rPr>
              <w:sz w:val="16"/>
              <w:szCs w:val="16"/>
            </w:rPr>
            <w:t xml:space="preserve"> bei bestimmten Erregern</w:t>
          </w:r>
        </w:p>
      </w:tc>
      <w:tc>
        <w:tcPr>
          <w:tcW w:w="1134" w:type="dxa"/>
          <w:vMerge/>
          <w:shd w:val="clear" w:color="auto" w:fill="auto"/>
        </w:tcPr>
        <w:p w:rsidR="00405EE4" w:rsidRPr="004D49F2" w:rsidRDefault="00405EE4" w:rsidP="00405EE4">
          <w:pPr>
            <w:rPr>
              <w:sz w:val="16"/>
              <w:szCs w:val="16"/>
            </w:rPr>
          </w:pPr>
        </w:p>
      </w:tc>
    </w:tr>
  </w:tbl>
  <w:p w:rsidR="00405EE4" w:rsidRPr="00405EE4" w:rsidRDefault="00405EE4" w:rsidP="00405E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5BF7"/>
    <w:multiLevelType w:val="hybridMultilevel"/>
    <w:tmpl w:val="A0DCB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E0E3A"/>
    <w:multiLevelType w:val="multilevel"/>
    <w:tmpl w:val="D3D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A361A"/>
    <w:multiLevelType w:val="multilevel"/>
    <w:tmpl w:val="988E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B375C"/>
    <w:multiLevelType w:val="multilevel"/>
    <w:tmpl w:val="1C82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27042"/>
    <w:multiLevelType w:val="multilevel"/>
    <w:tmpl w:val="D9A051E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3C"/>
    <w:rsid w:val="000016F0"/>
    <w:rsid w:val="00030A07"/>
    <w:rsid w:val="000B45A2"/>
    <w:rsid w:val="00146BE7"/>
    <w:rsid w:val="00152BDA"/>
    <w:rsid w:val="00182226"/>
    <w:rsid w:val="001C42AA"/>
    <w:rsid w:val="00220FE2"/>
    <w:rsid w:val="002448C7"/>
    <w:rsid w:val="00405EE4"/>
    <w:rsid w:val="00471AC4"/>
    <w:rsid w:val="00571D04"/>
    <w:rsid w:val="005A4369"/>
    <w:rsid w:val="00644DE6"/>
    <w:rsid w:val="006529BC"/>
    <w:rsid w:val="0078685D"/>
    <w:rsid w:val="00882E1F"/>
    <w:rsid w:val="008D31D7"/>
    <w:rsid w:val="00970EB4"/>
    <w:rsid w:val="009F5008"/>
    <w:rsid w:val="00A2455F"/>
    <w:rsid w:val="00A450C0"/>
    <w:rsid w:val="00AC433C"/>
    <w:rsid w:val="00AE0767"/>
    <w:rsid w:val="00BE1ED8"/>
    <w:rsid w:val="00C270E5"/>
    <w:rsid w:val="00CF7989"/>
    <w:rsid w:val="00D4053C"/>
    <w:rsid w:val="00E46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0493F-A623-4577-85E7-4212926E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F50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433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C433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C433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C433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C43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C433C"/>
    <w:rPr>
      <w:b/>
      <w:bCs/>
    </w:rPr>
  </w:style>
  <w:style w:type="character" w:styleId="Hyperlink">
    <w:name w:val="Hyperlink"/>
    <w:basedOn w:val="Absatz-Standardschriftart"/>
    <w:uiPriority w:val="99"/>
    <w:unhideWhenUsed/>
    <w:rsid w:val="00AC433C"/>
    <w:rPr>
      <w:color w:val="0000FF"/>
      <w:u w:val="single"/>
    </w:rPr>
  </w:style>
  <w:style w:type="paragraph" w:styleId="Listenabsatz">
    <w:name w:val="List Paragraph"/>
    <w:basedOn w:val="Standard"/>
    <w:uiPriority w:val="34"/>
    <w:qFormat/>
    <w:rsid w:val="00CF7989"/>
    <w:pPr>
      <w:ind w:left="720"/>
      <w:contextualSpacing/>
    </w:pPr>
  </w:style>
  <w:style w:type="character" w:styleId="BesuchterHyperlink">
    <w:name w:val="FollowedHyperlink"/>
    <w:basedOn w:val="Absatz-Standardschriftart"/>
    <w:uiPriority w:val="99"/>
    <w:semiHidden/>
    <w:unhideWhenUsed/>
    <w:rsid w:val="00D4053C"/>
    <w:rPr>
      <w:color w:val="954F72" w:themeColor="followedHyperlink"/>
      <w:u w:val="single"/>
    </w:rPr>
  </w:style>
  <w:style w:type="character" w:customStyle="1" w:styleId="berschrift1Zchn">
    <w:name w:val="Überschrift 1 Zchn"/>
    <w:basedOn w:val="Absatz-Standardschriftart"/>
    <w:link w:val="berschrift1"/>
    <w:uiPriority w:val="9"/>
    <w:rsid w:val="009F5008"/>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05E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EE4"/>
  </w:style>
  <w:style w:type="paragraph" w:styleId="Fuzeile">
    <w:name w:val="footer"/>
    <w:basedOn w:val="Standard"/>
    <w:link w:val="FuzeileZchn"/>
    <w:uiPriority w:val="99"/>
    <w:unhideWhenUsed/>
    <w:rsid w:val="00405E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0986">
      <w:bodyDiv w:val="1"/>
      <w:marLeft w:val="0"/>
      <w:marRight w:val="0"/>
      <w:marTop w:val="0"/>
      <w:marBottom w:val="0"/>
      <w:divBdr>
        <w:top w:val="none" w:sz="0" w:space="0" w:color="auto"/>
        <w:left w:val="none" w:sz="0" w:space="0" w:color="auto"/>
        <w:bottom w:val="none" w:sz="0" w:space="0" w:color="auto"/>
        <w:right w:val="none" w:sz="0" w:space="0" w:color="auto"/>
      </w:divBdr>
    </w:div>
    <w:div w:id="378866207">
      <w:bodyDiv w:val="1"/>
      <w:marLeft w:val="0"/>
      <w:marRight w:val="0"/>
      <w:marTop w:val="0"/>
      <w:marBottom w:val="0"/>
      <w:divBdr>
        <w:top w:val="none" w:sz="0" w:space="0" w:color="auto"/>
        <w:left w:val="none" w:sz="0" w:space="0" w:color="auto"/>
        <w:bottom w:val="none" w:sz="0" w:space="0" w:color="auto"/>
        <w:right w:val="none" w:sz="0" w:space="0" w:color="auto"/>
      </w:divBdr>
    </w:div>
    <w:div w:id="752822619">
      <w:bodyDiv w:val="1"/>
      <w:marLeft w:val="0"/>
      <w:marRight w:val="0"/>
      <w:marTop w:val="0"/>
      <w:marBottom w:val="0"/>
      <w:divBdr>
        <w:top w:val="none" w:sz="0" w:space="0" w:color="auto"/>
        <w:left w:val="none" w:sz="0" w:space="0" w:color="auto"/>
        <w:bottom w:val="none" w:sz="0" w:space="0" w:color="auto"/>
        <w:right w:val="none" w:sz="0" w:space="0" w:color="auto"/>
      </w:divBdr>
    </w:div>
    <w:div w:id="8344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HCW.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ki.de/DE/Content/InfAZ/N/Neuartiges_Coronavirus/erweiterte_Hygien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ki.de/DE/Content/InfAZ/N/Neuartiges_Coronavirus/Management_Ausbruch_Gesundheitswes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5129</Characters>
  <Application>Microsoft Office Word</Application>
  <DocSecurity>0</DocSecurity>
  <Lines>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 Michael</dc:creator>
  <cp:keywords/>
  <dc:description/>
  <cp:lastModifiedBy>Voser, Urs</cp:lastModifiedBy>
  <cp:revision>3</cp:revision>
  <cp:lastPrinted>2020-05-27T06:53:00Z</cp:lastPrinted>
  <dcterms:created xsi:type="dcterms:W3CDTF">2020-05-27T06:55:00Z</dcterms:created>
  <dcterms:modified xsi:type="dcterms:W3CDTF">2020-05-27T08:12:00Z</dcterms:modified>
</cp:coreProperties>
</file>